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19F" w:rsidRDefault="004515A9">
      <w:pPr>
        <w:pStyle w:val="10"/>
        <w:pBdr>
          <w:top w:val="nil"/>
          <w:left w:val="nil"/>
          <w:bottom w:val="nil"/>
          <w:right w:val="nil"/>
          <w:between w:val="nil"/>
        </w:pBdr>
        <w:spacing w:after="0" w:line="240" w:lineRule="auto"/>
        <w:ind w:left="19"/>
        <w:jc w:val="center"/>
        <w:rPr>
          <w:color w:val="000000"/>
        </w:rPr>
      </w:pPr>
      <w:r>
        <w:rPr>
          <w:rFonts w:ascii="Times New Roman" w:eastAsia="Times New Roman" w:hAnsi="Times New Roman" w:cs="Times New Roman"/>
          <w:b/>
          <w:color w:val="000000"/>
          <w:sz w:val="24"/>
          <w:szCs w:val="24"/>
        </w:rPr>
        <w:t xml:space="preserve">          ДОГОВОР ПОСТАВКИ № </w:t>
      </w:r>
      <w:r w:rsidR="00275B6B">
        <w:rPr>
          <w:rFonts w:ascii="Times New Roman" w:eastAsia="Times New Roman" w:hAnsi="Times New Roman" w:cs="Times New Roman"/>
          <w:b/>
          <w:color w:val="000000"/>
          <w:sz w:val="24"/>
          <w:szCs w:val="24"/>
        </w:rPr>
        <w:t>_____</w:t>
      </w:r>
    </w:p>
    <w:p w:rsidR="007E219F" w:rsidRDefault="007E219F">
      <w:pPr>
        <w:pStyle w:val="10"/>
        <w:pBdr>
          <w:top w:val="nil"/>
          <w:left w:val="nil"/>
          <w:bottom w:val="nil"/>
          <w:right w:val="nil"/>
          <w:between w:val="nil"/>
        </w:pBdr>
        <w:spacing w:after="0" w:line="240" w:lineRule="auto"/>
        <w:ind w:left="19"/>
        <w:jc w:val="both"/>
        <w:rPr>
          <w:color w:val="000000"/>
        </w:rPr>
      </w:pPr>
    </w:p>
    <w:p w:rsidR="007E219F" w:rsidRDefault="004515A9">
      <w:pPr>
        <w:pStyle w:val="10"/>
        <w:pBdr>
          <w:top w:val="nil"/>
          <w:left w:val="nil"/>
          <w:bottom w:val="nil"/>
          <w:right w:val="nil"/>
          <w:between w:val="nil"/>
        </w:pBdr>
        <w:tabs>
          <w:tab w:val="left" w:pos="6115"/>
          <w:tab w:val="left" w:pos="6643"/>
          <w:tab w:val="left" w:pos="8534"/>
        </w:tabs>
        <w:spacing w:before="96" w:after="0" w:line="240" w:lineRule="auto"/>
        <w:ind w:left="19"/>
        <w:jc w:val="both"/>
        <w:rPr>
          <w:color w:val="000000"/>
        </w:rPr>
      </w:pPr>
      <w:r>
        <w:rPr>
          <w:rFonts w:ascii="Times New Roman" w:eastAsia="Times New Roman" w:hAnsi="Times New Roman" w:cs="Times New Roman"/>
          <w:color w:val="000000"/>
          <w:sz w:val="24"/>
          <w:szCs w:val="24"/>
        </w:rPr>
        <w:t>г. Тольятти</w:t>
      </w:r>
      <w:proofErr w:type="gramStart"/>
      <w:r>
        <w:rPr>
          <w:rFonts w:ascii="Times New Roman" w:eastAsia="Times New Roman" w:hAnsi="Times New Roman" w:cs="Times New Roman"/>
          <w:color w:val="000000"/>
          <w:sz w:val="24"/>
          <w:szCs w:val="24"/>
        </w:rPr>
        <w:tab/>
        <w:t xml:space="preserve">  «</w:t>
      </w:r>
      <w:proofErr w:type="gramEnd"/>
      <w:r>
        <w:rPr>
          <w:rFonts w:ascii="Times New Roman" w:eastAsia="Times New Roman" w:hAnsi="Times New Roman" w:cs="Times New Roman"/>
          <w:color w:val="000000"/>
          <w:sz w:val="24"/>
          <w:szCs w:val="24"/>
        </w:rPr>
        <w:t xml:space="preserve"> </w:t>
      </w:r>
      <w:r w:rsidR="00275B6B">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 </w:t>
      </w:r>
      <w:r w:rsidR="00275B6B">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20</w:t>
      </w:r>
      <w:r w:rsidR="00275B6B">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г</w:t>
      </w:r>
    </w:p>
    <w:p w:rsidR="007E219F" w:rsidRDefault="007E219F">
      <w:pPr>
        <w:pStyle w:val="10"/>
        <w:pBdr>
          <w:top w:val="nil"/>
          <w:left w:val="nil"/>
          <w:bottom w:val="nil"/>
          <w:right w:val="nil"/>
          <w:between w:val="nil"/>
        </w:pBdr>
        <w:spacing w:after="0"/>
        <w:jc w:val="right"/>
        <w:rPr>
          <w:color w:val="000000"/>
        </w:rPr>
      </w:pPr>
    </w:p>
    <w:p w:rsidR="007E219F" w:rsidRDefault="004515A9">
      <w:pPr>
        <w:pStyle w:val="1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ООО «</w:t>
      </w:r>
      <w:proofErr w:type="spellStart"/>
      <w:r>
        <w:rPr>
          <w:rFonts w:ascii="Times New Roman" w:eastAsia="Times New Roman" w:hAnsi="Times New Roman" w:cs="Times New Roman"/>
          <w:b/>
          <w:color w:val="000000"/>
          <w:sz w:val="24"/>
          <w:szCs w:val="24"/>
        </w:rPr>
        <w:t>Профтруба</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именуемое в дальнейшем «Поставщик», в лице генерального директора </w:t>
      </w:r>
      <w:proofErr w:type="spellStart"/>
      <w:r>
        <w:rPr>
          <w:rFonts w:ascii="Times New Roman" w:eastAsia="Times New Roman" w:hAnsi="Times New Roman" w:cs="Times New Roman"/>
          <w:color w:val="000000"/>
          <w:sz w:val="24"/>
          <w:szCs w:val="24"/>
        </w:rPr>
        <w:t>Строчкова</w:t>
      </w:r>
      <w:proofErr w:type="spellEnd"/>
      <w:r>
        <w:rPr>
          <w:rFonts w:ascii="Times New Roman" w:eastAsia="Times New Roman" w:hAnsi="Times New Roman" w:cs="Times New Roman"/>
          <w:color w:val="000000"/>
          <w:sz w:val="24"/>
          <w:szCs w:val="24"/>
        </w:rPr>
        <w:t xml:space="preserve"> Владимира Евгеньевича, действующего на основании Устава с одной стороны,  </w:t>
      </w:r>
    </w:p>
    <w:p w:rsidR="007E219F" w:rsidRDefault="00275B6B">
      <w:pPr>
        <w:pStyle w:val="10"/>
        <w:pBdr>
          <w:top w:val="nil"/>
          <w:left w:val="nil"/>
          <w:bottom w:val="nil"/>
          <w:right w:val="nil"/>
          <w:between w:val="nil"/>
        </w:pBdr>
        <w:spacing w:after="0"/>
        <w:jc w:val="both"/>
        <w:rPr>
          <w:color w:val="000000"/>
        </w:rPr>
      </w:pPr>
      <w:r>
        <w:rPr>
          <w:rFonts w:ascii="Times New Roman" w:eastAsia="Times New Roman" w:hAnsi="Times New Roman" w:cs="Times New Roman"/>
          <w:b/>
          <w:color w:val="000000"/>
          <w:sz w:val="24"/>
          <w:szCs w:val="24"/>
        </w:rPr>
        <w:t>___________________________________</w:t>
      </w:r>
      <w:r w:rsidR="004515A9">
        <w:rPr>
          <w:rFonts w:ascii="Times New Roman" w:eastAsia="Times New Roman" w:hAnsi="Times New Roman" w:cs="Times New Roman"/>
          <w:color w:val="000000"/>
          <w:sz w:val="24"/>
          <w:szCs w:val="24"/>
        </w:rPr>
        <w:t xml:space="preserve">, именуемое в дальнейшем «Покупатель», в лице генерального директора </w:t>
      </w:r>
      <w:r>
        <w:rPr>
          <w:rFonts w:ascii="Times New Roman" w:eastAsia="Times New Roman" w:hAnsi="Times New Roman" w:cs="Times New Roman"/>
          <w:color w:val="000000"/>
          <w:sz w:val="24"/>
          <w:szCs w:val="24"/>
        </w:rPr>
        <w:t>_______________________________________________</w:t>
      </w:r>
      <w:r w:rsidR="004515A9">
        <w:rPr>
          <w:rFonts w:ascii="Times New Roman" w:eastAsia="Times New Roman" w:hAnsi="Times New Roman" w:cs="Times New Roman"/>
          <w:b/>
          <w:color w:val="000000"/>
          <w:sz w:val="24"/>
          <w:szCs w:val="24"/>
        </w:rPr>
        <w:t>,</w:t>
      </w:r>
      <w:r w:rsidR="004515A9">
        <w:rPr>
          <w:rFonts w:ascii="Times New Roman" w:eastAsia="Times New Roman" w:hAnsi="Times New Roman" w:cs="Times New Roman"/>
          <w:color w:val="000000"/>
          <w:sz w:val="24"/>
          <w:szCs w:val="24"/>
        </w:rPr>
        <w:t xml:space="preserve"> действующего на основании </w:t>
      </w:r>
      <w:r>
        <w:rPr>
          <w:rFonts w:ascii="Times New Roman" w:eastAsia="Times New Roman" w:hAnsi="Times New Roman" w:cs="Times New Roman"/>
          <w:color w:val="000000"/>
          <w:sz w:val="24"/>
          <w:szCs w:val="24"/>
        </w:rPr>
        <w:t>___________________</w:t>
      </w:r>
      <w:r w:rsidR="004515A9">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rsidR="007E219F" w:rsidRDefault="007E219F">
      <w:pPr>
        <w:pStyle w:val="10"/>
        <w:pBdr>
          <w:top w:val="nil"/>
          <w:left w:val="nil"/>
          <w:bottom w:val="nil"/>
          <w:right w:val="nil"/>
          <w:between w:val="nil"/>
        </w:pBdr>
        <w:tabs>
          <w:tab w:val="left" w:pos="6211"/>
        </w:tabs>
        <w:spacing w:before="77" w:after="0"/>
        <w:jc w:val="right"/>
        <w:rPr>
          <w:color w:val="000000"/>
        </w:rPr>
      </w:pPr>
    </w:p>
    <w:p w:rsidR="007E219F" w:rsidRDefault="004515A9">
      <w:pPr>
        <w:pStyle w:val="10"/>
        <w:pBdr>
          <w:top w:val="nil"/>
          <w:left w:val="nil"/>
          <w:bottom w:val="nil"/>
          <w:right w:val="nil"/>
          <w:between w:val="nil"/>
        </w:pBdr>
        <w:spacing w:before="115" w:after="0"/>
        <w:ind w:left="10"/>
        <w:jc w:val="center"/>
        <w:rPr>
          <w:color w:val="000000"/>
        </w:rPr>
      </w:pPr>
      <w:r>
        <w:rPr>
          <w:rFonts w:ascii="Times New Roman" w:eastAsia="Times New Roman" w:hAnsi="Times New Roman" w:cs="Times New Roman"/>
          <w:b/>
          <w:color w:val="000000"/>
          <w:sz w:val="24"/>
          <w:szCs w:val="24"/>
        </w:rPr>
        <w:t>I.     Предмет договора</w:t>
      </w:r>
    </w:p>
    <w:p w:rsidR="007E219F" w:rsidRDefault="004515A9">
      <w:pPr>
        <w:pStyle w:val="10"/>
        <w:pBdr>
          <w:top w:val="nil"/>
          <w:left w:val="nil"/>
          <w:bottom w:val="nil"/>
          <w:right w:val="nil"/>
          <w:between w:val="nil"/>
        </w:pBdr>
        <w:spacing w:before="86" w:after="0"/>
        <w:ind w:right="10" w:firstLine="730"/>
        <w:jc w:val="both"/>
        <w:rPr>
          <w:color w:val="000000"/>
        </w:rPr>
      </w:pPr>
      <w:r>
        <w:rPr>
          <w:rFonts w:ascii="Times New Roman" w:eastAsia="Times New Roman" w:hAnsi="Times New Roman" w:cs="Times New Roman"/>
          <w:color w:val="000000"/>
          <w:sz w:val="24"/>
          <w:szCs w:val="24"/>
        </w:rPr>
        <w:t>1.1. Поставщик обязан поставить, а Покупатель - принять и оплатить Товар согласно товарно-транспортной накладной и счету-фактуре (УПД). Пункт назначения доставки Товара, количество, ассортимент Товара, и стоимость партии товара, отражаются в Заявке Покупателя, согласованной сторонами и оформленной в соответствии с Приложением № 2 на основании номенклатуры товара, отраженного в Спецификации, являющейся Приложением № 1 к настоящему Договору.</w:t>
      </w:r>
    </w:p>
    <w:p w:rsidR="007E219F" w:rsidRDefault="004515A9">
      <w:pPr>
        <w:pStyle w:val="10"/>
        <w:pBdr>
          <w:top w:val="nil"/>
          <w:left w:val="nil"/>
          <w:bottom w:val="nil"/>
          <w:right w:val="nil"/>
          <w:between w:val="nil"/>
        </w:pBdr>
        <w:spacing w:after="0"/>
        <w:ind w:left="48"/>
        <w:jc w:val="center"/>
        <w:rPr>
          <w:color w:val="000000"/>
        </w:rPr>
      </w:pPr>
      <w:r>
        <w:rPr>
          <w:rFonts w:ascii="Times New Roman" w:eastAsia="Times New Roman" w:hAnsi="Times New Roman" w:cs="Times New Roman"/>
          <w:b/>
          <w:color w:val="000000"/>
          <w:sz w:val="24"/>
          <w:szCs w:val="24"/>
        </w:rPr>
        <w:t>2.      Цена Товара и порядок расчетов</w:t>
      </w:r>
    </w:p>
    <w:p w:rsidR="007E219F" w:rsidRDefault="004515A9">
      <w:pPr>
        <w:pStyle w:val="10"/>
        <w:numPr>
          <w:ilvl w:val="0"/>
          <w:numId w:val="4"/>
        </w:numPr>
        <w:pBdr>
          <w:top w:val="nil"/>
          <w:left w:val="nil"/>
          <w:bottom w:val="nil"/>
          <w:right w:val="nil"/>
          <w:between w:val="nil"/>
        </w:pBdr>
        <w:tabs>
          <w:tab w:val="left" w:pos="1190"/>
        </w:tabs>
        <w:spacing w:before="317" w:after="0"/>
        <w:ind w:firstLine="710"/>
        <w:jc w:val="both"/>
        <w:rPr>
          <w:color w:val="000000"/>
          <w:sz w:val="24"/>
          <w:szCs w:val="24"/>
        </w:rPr>
      </w:pPr>
      <w:r>
        <w:rPr>
          <w:rFonts w:ascii="Times New Roman" w:eastAsia="Times New Roman" w:hAnsi="Times New Roman" w:cs="Times New Roman"/>
          <w:color w:val="000000"/>
          <w:sz w:val="24"/>
          <w:szCs w:val="24"/>
        </w:rPr>
        <w:t xml:space="preserve">Общая сумма настоящего Договора согласовывается Сторонами и определяется   </w:t>
      </w:r>
      <w:r w:rsidR="00093AD4">
        <w:rPr>
          <w:rFonts w:ascii="Times New Roman" w:eastAsia="Times New Roman" w:hAnsi="Times New Roman" w:cs="Times New Roman"/>
          <w:color w:val="000000"/>
          <w:sz w:val="24"/>
          <w:szCs w:val="24"/>
        </w:rPr>
        <w:t xml:space="preserve">на   основании   Спецификации </w:t>
      </w:r>
      <w:r>
        <w:rPr>
          <w:rFonts w:ascii="Times New Roman" w:eastAsia="Times New Roman" w:hAnsi="Times New Roman" w:cs="Times New Roman"/>
          <w:color w:val="000000"/>
          <w:sz w:val="24"/>
          <w:szCs w:val="24"/>
        </w:rPr>
        <w:t>(Приложение   №   1).</w:t>
      </w:r>
    </w:p>
    <w:p w:rsidR="007E219F" w:rsidRDefault="004515A9">
      <w:pPr>
        <w:pStyle w:val="10"/>
        <w:numPr>
          <w:ilvl w:val="0"/>
          <w:numId w:val="2"/>
        </w:numPr>
        <w:pBdr>
          <w:top w:val="nil"/>
          <w:left w:val="nil"/>
          <w:bottom w:val="nil"/>
          <w:right w:val="nil"/>
          <w:between w:val="nil"/>
        </w:pBdr>
        <w:tabs>
          <w:tab w:val="left" w:pos="1190"/>
        </w:tabs>
        <w:spacing w:after="0"/>
        <w:ind w:firstLine="710"/>
        <w:jc w:val="both"/>
        <w:rPr>
          <w:color w:val="000000"/>
          <w:sz w:val="24"/>
          <w:szCs w:val="24"/>
        </w:rPr>
      </w:pPr>
      <w:r>
        <w:rPr>
          <w:rFonts w:ascii="Times New Roman" w:eastAsia="Times New Roman" w:hAnsi="Times New Roman" w:cs="Times New Roman"/>
          <w:color w:val="000000"/>
          <w:sz w:val="24"/>
          <w:szCs w:val="24"/>
        </w:rPr>
        <w:t xml:space="preserve">В цене Товара учтены доставка и оформление Товара до пункта приема </w:t>
      </w:r>
      <w:bookmarkStart w:id="0" w:name="_GoBack"/>
      <w:bookmarkEnd w:id="0"/>
      <w:r>
        <w:rPr>
          <w:rFonts w:ascii="Times New Roman" w:eastAsia="Times New Roman" w:hAnsi="Times New Roman" w:cs="Times New Roman"/>
          <w:color w:val="000000"/>
          <w:sz w:val="24"/>
          <w:szCs w:val="24"/>
        </w:rPr>
        <w:t xml:space="preserve">Транспортной Компании </w:t>
      </w:r>
    </w:p>
    <w:p w:rsidR="007E219F" w:rsidRDefault="004515A9">
      <w:pPr>
        <w:pStyle w:val="10"/>
        <w:numPr>
          <w:ilvl w:val="0"/>
          <w:numId w:val="2"/>
        </w:numPr>
        <w:pBdr>
          <w:top w:val="nil"/>
          <w:left w:val="nil"/>
          <w:bottom w:val="nil"/>
          <w:right w:val="nil"/>
          <w:between w:val="nil"/>
        </w:pBdr>
        <w:tabs>
          <w:tab w:val="left" w:pos="1190"/>
        </w:tabs>
        <w:spacing w:after="0"/>
        <w:ind w:firstLine="710"/>
        <w:jc w:val="both"/>
        <w:rPr>
          <w:color w:val="000000"/>
          <w:sz w:val="24"/>
          <w:szCs w:val="24"/>
        </w:rPr>
      </w:pPr>
      <w:r>
        <w:rPr>
          <w:rFonts w:ascii="Times New Roman" w:eastAsia="Times New Roman" w:hAnsi="Times New Roman" w:cs="Times New Roman"/>
          <w:color w:val="000000"/>
          <w:sz w:val="24"/>
          <w:szCs w:val="24"/>
        </w:rPr>
        <w:t>Поставка осуществляется отдельными партиями, на каждую партию Товара составляется отдельная накладная и счет-фактура на основании заявки Покупателя. В Заявке Покупателя в обязательном порядке уточняется количество, ассортимент Товара, стоимость партии товара, и пункт назначения доставки Товара.</w:t>
      </w:r>
    </w:p>
    <w:p w:rsidR="007E219F" w:rsidRDefault="004515A9">
      <w:pPr>
        <w:pStyle w:val="10"/>
        <w:pBdr>
          <w:top w:val="nil"/>
          <w:left w:val="nil"/>
          <w:bottom w:val="nil"/>
          <w:right w:val="nil"/>
          <w:between w:val="nil"/>
        </w:pBdr>
        <w:tabs>
          <w:tab w:val="left" w:pos="1210"/>
        </w:tabs>
        <w:spacing w:after="0"/>
        <w:jc w:val="both"/>
        <w:rPr>
          <w:strike/>
          <w:color w:val="000000"/>
        </w:rPr>
      </w:pPr>
      <w:r>
        <w:rPr>
          <w:rFonts w:ascii="Times New Roman" w:eastAsia="Times New Roman" w:hAnsi="Times New Roman" w:cs="Times New Roman"/>
          <w:color w:val="000000"/>
          <w:sz w:val="24"/>
          <w:szCs w:val="24"/>
        </w:rPr>
        <w:t xml:space="preserve">     2.4 Оплата по настоящему Договору производится Покупателем путем безналичного перечисления денежных средств на расчетный счет Поставщика на основании выставленного Поставщиком счета на оплату товара.</w:t>
      </w:r>
    </w:p>
    <w:p w:rsidR="007E219F" w:rsidRDefault="004515A9">
      <w:pPr>
        <w:pStyle w:val="10"/>
        <w:pBdr>
          <w:top w:val="nil"/>
          <w:left w:val="nil"/>
          <w:bottom w:val="nil"/>
          <w:right w:val="nil"/>
          <w:between w:val="nil"/>
        </w:pBdr>
        <w:tabs>
          <w:tab w:val="left" w:pos="1210"/>
        </w:tabs>
        <w:spacing w:after="0"/>
        <w:jc w:val="both"/>
        <w:rPr>
          <w:color w:val="000000"/>
        </w:rPr>
      </w:pPr>
      <w:r>
        <w:rPr>
          <w:rFonts w:ascii="Times New Roman" w:eastAsia="Times New Roman" w:hAnsi="Times New Roman" w:cs="Times New Roman"/>
          <w:color w:val="000000"/>
          <w:sz w:val="24"/>
          <w:szCs w:val="24"/>
        </w:rPr>
        <w:t xml:space="preserve">         2.5 Товар считается оплаченным с момента списания денежных средств с расчетного счета Покупателя.</w:t>
      </w:r>
    </w:p>
    <w:p w:rsidR="007E219F" w:rsidRDefault="007E219F">
      <w:pPr>
        <w:pStyle w:val="10"/>
        <w:pBdr>
          <w:top w:val="nil"/>
          <w:left w:val="nil"/>
          <w:bottom w:val="nil"/>
          <w:right w:val="nil"/>
          <w:between w:val="nil"/>
        </w:pBdr>
        <w:spacing w:after="0"/>
        <w:ind w:left="67"/>
        <w:jc w:val="center"/>
        <w:rPr>
          <w:color w:val="000000"/>
        </w:rPr>
      </w:pPr>
    </w:p>
    <w:p w:rsidR="007E219F" w:rsidRDefault="004515A9">
      <w:pPr>
        <w:pStyle w:val="10"/>
        <w:pBdr>
          <w:top w:val="nil"/>
          <w:left w:val="nil"/>
          <w:bottom w:val="nil"/>
          <w:right w:val="nil"/>
          <w:between w:val="nil"/>
        </w:pBdr>
        <w:spacing w:after="0"/>
        <w:ind w:left="67"/>
        <w:jc w:val="center"/>
        <w:rPr>
          <w:color w:val="000000"/>
        </w:rPr>
      </w:pPr>
      <w:r>
        <w:rPr>
          <w:rFonts w:ascii="Times New Roman" w:eastAsia="Times New Roman" w:hAnsi="Times New Roman" w:cs="Times New Roman"/>
          <w:b/>
          <w:color w:val="000000"/>
          <w:sz w:val="24"/>
          <w:szCs w:val="24"/>
        </w:rPr>
        <w:t>3.      Права и обязанности Сторон</w:t>
      </w:r>
    </w:p>
    <w:p w:rsidR="007E219F" w:rsidRDefault="004515A9">
      <w:pPr>
        <w:pStyle w:val="10"/>
        <w:pBdr>
          <w:top w:val="nil"/>
          <w:left w:val="nil"/>
          <w:bottom w:val="nil"/>
          <w:right w:val="nil"/>
          <w:between w:val="nil"/>
        </w:pBdr>
        <w:tabs>
          <w:tab w:val="left" w:pos="1459"/>
        </w:tabs>
        <w:spacing w:before="230" w:after="0"/>
        <w:ind w:left="758"/>
        <w:rPr>
          <w:color w:val="000000"/>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Поставщик обязан:</w:t>
      </w:r>
    </w:p>
    <w:p w:rsidR="007E219F" w:rsidRDefault="004515A9">
      <w:pPr>
        <w:pStyle w:val="10"/>
        <w:numPr>
          <w:ilvl w:val="0"/>
          <w:numId w:val="12"/>
        </w:numPr>
        <w:pBdr>
          <w:top w:val="nil"/>
          <w:left w:val="nil"/>
          <w:bottom w:val="nil"/>
          <w:right w:val="nil"/>
          <w:between w:val="nil"/>
        </w:pBdr>
        <w:tabs>
          <w:tab w:val="left" w:pos="1469"/>
        </w:tabs>
        <w:spacing w:after="0"/>
        <w:ind w:left="58"/>
        <w:jc w:val="both"/>
        <w:rPr>
          <w:color w:val="000000"/>
          <w:sz w:val="24"/>
          <w:szCs w:val="24"/>
        </w:rPr>
      </w:pPr>
      <w:r>
        <w:rPr>
          <w:rFonts w:ascii="Times New Roman" w:eastAsia="Times New Roman" w:hAnsi="Times New Roman" w:cs="Times New Roman"/>
          <w:color w:val="000000"/>
          <w:sz w:val="24"/>
          <w:szCs w:val="24"/>
        </w:rPr>
        <w:t>Поставить Покупателю товар надлежащего качества в ассортименте, заявленном в Заявке Покупателя на основании Спецификации (Приложение № 1 к настоящему договору). Принять товар, в случае его возврата Покупателем по основаниям, предусмотренным настоящим Договором, устранить недостатки, послужившие основанием для возврата товара либо возвратить денежные средства в размере стоимости товара несоответствующего требованиям настоящего договора.</w:t>
      </w:r>
    </w:p>
    <w:p w:rsidR="007E219F" w:rsidRDefault="004515A9">
      <w:pPr>
        <w:pStyle w:val="10"/>
        <w:pBdr>
          <w:top w:val="nil"/>
          <w:left w:val="nil"/>
          <w:bottom w:val="nil"/>
          <w:right w:val="nil"/>
          <w:between w:val="nil"/>
        </w:pBdr>
        <w:tabs>
          <w:tab w:val="left" w:pos="1459"/>
        </w:tabs>
        <w:spacing w:before="230" w:after="0"/>
        <w:ind w:left="758"/>
        <w:rPr>
          <w:color w:val="000000"/>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ab/>
        <w:t>Покупатель обязан:</w:t>
      </w:r>
    </w:p>
    <w:p w:rsidR="007E219F" w:rsidRDefault="004515A9">
      <w:pPr>
        <w:pStyle w:val="10"/>
        <w:numPr>
          <w:ilvl w:val="0"/>
          <w:numId w:val="3"/>
        </w:numPr>
        <w:pBdr>
          <w:top w:val="nil"/>
          <w:left w:val="nil"/>
          <w:bottom w:val="nil"/>
          <w:right w:val="nil"/>
          <w:between w:val="nil"/>
        </w:pBdr>
        <w:tabs>
          <w:tab w:val="left" w:pos="1450"/>
        </w:tabs>
        <w:spacing w:after="0"/>
        <w:ind w:left="29" w:right="19" w:firstLine="710"/>
        <w:jc w:val="both"/>
        <w:rPr>
          <w:color w:val="000000"/>
          <w:sz w:val="24"/>
          <w:szCs w:val="24"/>
        </w:rPr>
      </w:pPr>
      <w:r>
        <w:rPr>
          <w:rFonts w:ascii="Times New Roman" w:eastAsia="Times New Roman" w:hAnsi="Times New Roman" w:cs="Times New Roman"/>
          <w:color w:val="000000"/>
          <w:sz w:val="24"/>
          <w:szCs w:val="24"/>
        </w:rPr>
        <w:t>Оплатить купленный Товар в порядке и в срок, установленный Договором.</w:t>
      </w:r>
    </w:p>
    <w:p w:rsidR="007E219F" w:rsidRDefault="004515A9">
      <w:pPr>
        <w:pStyle w:val="10"/>
        <w:numPr>
          <w:ilvl w:val="0"/>
          <w:numId w:val="3"/>
        </w:numPr>
        <w:pBdr>
          <w:top w:val="nil"/>
          <w:left w:val="nil"/>
          <w:bottom w:val="nil"/>
          <w:right w:val="nil"/>
          <w:between w:val="nil"/>
        </w:pBdr>
        <w:tabs>
          <w:tab w:val="left" w:pos="1450"/>
        </w:tabs>
        <w:spacing w:after="0"/>
        <w:ind w:left="29" w:right="19" w:firstLine="710"/>
        <w:jc w:val="both"/>
        <w:rPr>
          <w:color w:val="000000"/>
          <w:sz w:val="24"/>
          <w:szCs w:val="24"/>
        </w:rPr>
      </w:pPr>
      <w:r>
        <w:rPr>
          <w:rFonts w:ascii="Times New Roman" w:eastAsia="Times New Roman" w:hAnsi="Times New Roman" w:cs="Times New Roman"/>
          <w:color w:val="000000"/>
          <w:sz w:val="24"/>
          <w:szCs w:val="24"/>
        </w:rPr>
        <w:lastRenderedPageBreak/>
        <w:t>Обеспечить разгрузку и приемку поставленной партии Товара в течение одного дня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 и возвратить Товар.</w:t>
      </w:r>
    </w:p>
    <w:p w:rsidR="007E219F" w:rsidRDefault="004515A9">
      <w:pPr>
        <w:pStyle w:val="10"/>
        <w:numPr>
          <w:ilvl w:val="0"/>
          <w:numId w:val="3"/>
        </w:numPr>
        <w:pBdr>
          <w:top w:val="nil"/>
          <w:left w:val="nil"/>
          <w:bottom w:val="nil"/>
          <w:right w:val="nil"/>
          <w:between w:val="nil"/>
        </w:pBdr>
        <w:tabs>
          <w:tab w:val="left" w:pos="1450"/>
        </w:tabs>
        <w:spacing w:after="0"/>
        <w:ind w:left="29" w:right="29" w:firstLine="710"/>
        <w:jc w:val="both"/>
        <w:rPr>
          <w:color w:val="000000"/>
          <w:sz w:val="24"/>
          <w:szCs w:val="24"/>
        </w:rPr>
      </w:pPr>
      <w:r>
        <w:rPr>
          <w:rFonts w:ascii="Times New Roman" w:eastAsia="Times New Roman" w:hAnsi="Times New Roman" w:cs="Times New Roman"/>
          <w:color w:val="000000"/>
          <w:sz w:val="24"/>
          <w:szCs w:val="24"/>
        </w:rPr>
        <w:t>Осуществить проверку при приемке партии Товара по количеству, качеству и ассортименту, обеспечить подписание документов бухгалтерской отчетности, подтверждающих факт поставки Товара Поставщиком (накладная, счет-фактура) уполномоченным лицом с проставлением круглой печати Покупателя. В случае подписания бухгалтерских документов на основании доверенности, передать экземпляр доверенности Поставщику в подтверждение правомерности подписания документов уполномоченным лицом.</w:t>
      </w:r>
    </w:p>
    <w:p w:rsidR="007E219F" w:rsidRDefault="007E219F">
      <w:pPr>
        <w:pStyle w:val="10"/>
        <w:pBdr>
          <w:top w:val="nil"/>
          <w:left w:val="nil"/>
          <w:bottom w:val="nil"/>
          <w:right w:val="nil"/>
          <w:between w:val="nil"/>
        </w:pBdr>
        <w:spacing w:after="0"/>
        <w:jc w:val="center"/>
        <w:rPr>
          <w:color w:val="000000"/>
        </w:rPr>
      </w:pPr>
    </w:p>
    <w:p w:rsidR="007E219F" w:rsidRDefault="004515A9">
      <w:pPr>
        <w:pStyle w:val="10"/>
        <w:pBdr>
          <w:top w:val="nil"/>
          <w:left w:val="nil"/>
          <w:bottom w:val="nil"/>
          <w:right w:val="nil"/>
          <w:between w:val="nil"/>
        </w:pBdr>
        <w:spacing w:before="125" w:after="0"/>
        <w:jc w:val="center"/>
        <w:rPr>
          <w:color w:val="000000"/>
        </w:rPr>
      </w:pPr>
      <w:r>
        <w:rPr>
          <w:rFonts w:ascii="Times New Roman" w:eastAsia="Times New Roman" w:hAnsi="Times New Roman" w:cs="Times New Roman"/>
          <w:b/>
          <w:color w:val="000000"/>
          <w:sz w:val="24"/>
          <w:szCs w:val="24"/>
        </w:rPr>
        <w:t>4. Приемка товара</w:t>
      </w:r>
    </w:p>
    <w:p w:rsidR="007E219F" w:rsidRDefault="004515A9">
      <w:pPr>
        <w:pStyle w:val="10"/>
        <w:pBdr>
          <w:top w:val="nil"/>
          <w:left w:val="nil"/>
          <w:bottom w:val="nil"/>
          <w:right w:val="nil"/>
          <w:between w:val="nil"/>
        </w:pBdr>
        <w:tabs>
          <w:tab w:val="left" w:pos="1498"/>
        </w:tabs>
        <w:spacing w:before="77" w:after="0"/>
        <w:ind w:left="29" w:right="38" w:firstLine="691"/>
        <w:jc w:val="both"/>
        <w:rPr>
          <w:color w:val="000000"/>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Приемка Товара осуществляется на объекте путем визуального осмотра, при приемке товара Покупатель проверяет его соответствие требованиям к количеству, качеству и ассортименту согласно заявки.</w:t>
      </w:r>
    </w:p>
    <w:p w:rsidR="007E219F" w:rsidRDefault="004515A9">
      <w:pPr>
        <w:pStyle w:val="10"/>
        <w:pBdr>
          <w:top w:val="nil"/>
          <w:left w:val="nil"/>
          <w:bottom w:val="nil"/>
          <w:right w:val="nil"/>
          <w:between w:val="nil"/>
        </w:pBdr>
        <w:tabs>
          <w:tab w:val="left" w:pos="1229"/>
        </w:tabs>
        <w:spacing w:after="0"/>
        <w:ind w:left="19" w:right="38" w:firstLine="701"/>
        <w:jc w:val="both"/>
        <w:rPr>
          <w:color w:val="000000"/>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ab/>
        <w:t xml:space="preserve">Если Поставщик поставил Покупателю меньшее количество Товара, а также в ассортименте, не соответствующем Заявке. Покупатель вправе либо потребовать </w:t>
      </w:r>
      <w:proofErr w:type="spellStart"/>
      <w:r>
        <w:rPr>
          <w:rFonts w:ascii="Times New Roman" w:eastAsia="Times New Roman" w:hAnsi="Times New Roman" w:cs="Times New Roman"/>
          <w:color w:val="000000"/>
          <w:sz w:val="24"/>
          <w:szCs w:val="24"/>
        </w:rPr>
        <w:t>допоставить</w:t>
      </w:r>
      <w:proofErr w:type="spellEnd"/>
      <w:r>
        <w:rPr>
          <w:rFonts w:ascii="Times New Roman" w:eastAsia="Times New Roman" w:hAnsi="Times New Roman" w:cs="Times New Roman"/>
          <w:color w:val="000000"/>
          <w:sz w:val="24"/>
          <w:szCs w:val="24"/>
        </w:rPr>
        <w:t xml:space="preserve"> Товар, либо возвратить поставленный Товар и потребовать возврата уплаченных за него денежных сумм.</w:t>
      </w:r>
    </w:p>
    <w:p w:rsidR="007E219F" w:rsidRDefault="004515A9">
      <w:pPr>
        <w:pStyle w:val="10"/>
        <w:pBdr>
          <w:top w:val="nil"/>
          <w:left w:val="nil"/>
          <w:bottom w:val="nil"/>
          <w:right w:val="nil"/>
          <w:between w:val="nil"/>
        </w:pBdr>
        <w:tabs>
          <w:tab w:val="left" w:pos="1421"/>
        </w:tabs>
        <w:spacing w:after="0"/>
        <w:ind w:left="10" w:right="48" w:firstLine="701"/>
        <w:jc w:val="both"/>
        <w:rPr>
          <w:color w:val="000000"/>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ab/>
        <w:t xml:space="preserve">В случае, когда Товар поставляется без тары либо в ненадлежащей таре, Покупатель вправе потребовать от Поставщика </w:t>
      </w:r>
      <w:proofErr w:type="spellStart"/>
      <w:r>
        <w:rPr>
          <w:rFonts w:ascii="Times New Roman" w:eastAsia="Times New Roman" w:hAnsi="Times New Roman" w:cs="Times New Roman"/>
          <w:color w:val="000000"/>
          <w:sz w:val="24"/>
          <w:szCs w:val="24"/>
        </w:rPr>
        <w:t>затарить</w:t>
      </w:r>
      <w:proofErr w:type="spellEnd"/>
      <w:r>
        <w:rPr>
          <w:rFonts w:ascii="Times New Roman" w:eastAsia="Times New Roman" w:hAnsi="Times New Roman" w:cs="Times New Roman"/>
          <w:color w:val="000000"/>
          <w:sz w:val="24"/>
          <w:szCs w:val="24"/>
        </w:rPr>
        <w:t xml:space="preserve"> Товар, заменить ненадлежащую тару или возвратить Товар, поставленный без тары либо в ненадлежащей таре и потребовать возврата уплаченных за него денежных сумм.</w:t>
      </w:r>
    </w:p>
    <w:p w:rsidR="007E219F" w:rsidRDefault="004515A9">
      <w:pPr>
        <w:pStyle w:val="10"/>
        <w:pBdr>
          <w:top w:val="nil"/>
          <w:left w:val="nil"/>
          <w:bottom w:val="nil"/>
          <w:right w:val="nil"/>
          <w:between w:val="nil"/>
        </w:pBdr>
        <w:tabs>
          <w:tab w:val="left" w:pos="1200"/>
        </w:tabs>
        <w:spacing w:after="0"/>
        <w:ind w:right="58" w:firstLine="701"/>
        <w:jc w:val="both"/>
        <w:rPr>
          <w:color w:val="000000"/>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ab/>
        <w:t>Покупатель может отказаться от приема партии Товара или его части и возвратить его лишь в случаях, предусмотренных настоящим Договором и действующим законодательством.</w:t>
      </w:r>
    </w:p>
    <w:p w:rsidR="007E219F" w:rsidRDefault="004515A9">
      <w:pPr>
        <w:pStyle w:val="10"/>
        <w:numPr>
          <w:ilvl w:val="0"/>
          <w:numId w:val="1"/>
        </w:numPr>
        <w:pBdr>
          <w:top w:val="nil"/>
          <w:left w:val="nil"/>
          <w:bottom w:val="nil"/>
          <w:right w:val="nil"/>
          <w:between w:val="nil"/>
        </w:pBdr>
        <w:tabs>
          <w:tab w:val="left" w:pos="1238"/>
        </w:tabs>
        <w:spacing w:after="0"/>
        <w:ind w:left="29" w:right="10"/>
        <w:jc w:val="both"/>
        <w:rPr>
          <w:color w:val="000000"/>
          <w:sz w:val="24"/>
          <w:szCs w:val="24"/>
        </w:rPr>
      </w:pPr>
      <w:r>
        <w:rPr>
          <w:rFonts w:ascii="Times New Roman" w:eastAsia="Times New Roman" w:hAnsi="Times New Roman" w:cs="Times New Roman"/>
          <w:color w:val="000000"/>
          <w:sz w:val="24"/>
          <w:szCs w:val="24"/>
        </w:rPr>
        <w:t>При обнаружении недостатков после приемки продукции, которые не могли быть установлены при обычном (визуальном) способе приемки (скрытые недостатки). Покупатель обязан известить об этом Поставщика в течении 3 (трех) дней со дня обнаружения таких недостатков.</w:t>
      </w:r>
    </w:p>
    <w:p w:rsidR="007E219F" w:rsidRDefault="004515A9">
      <w:pPr>
        <w:pStyle w:val="10"/>
        <w:pBdr>
          <w:top w:val="nil"/>
          <w:left w:val="nil"/>
          <w:bottom w:val="nil"/>
          <w:right w:val="nil"/>
          <w:between w:val="nil"/>
        </w:pBdr>
        <w:tabs>
          <w:tab w:val="left" w:pos="712"/>
        </w:tabs>
        <w:spacing w:after="0"/>
        <w:ind w:left="29" w:right="38" w:hanging="36"/>
        <w:jc w:val="both"/>
        <w:rPr>
          <w:color w:val="000000"/>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rPr>
        <w:tab/>
        <w:t xml:space="preserve">В случае, когда в отношении товара, поставленного по настоящему Договору, между Сторонами возникли разногласия по вопросу соответствия Товара требованиям Договора, Стороны привлекают независимую экспертизу. Заключение такой экспертизы является основанием для решения разногласий между Сторонами при их согласии, или при несогласии одной </w:t>
      </w:r>
      <w:proofErr w:type="gramStart"/>
      <w:r>
        <w:rPr>
          <w:rFonts w:ascii="Times New Roman" w:eastAsia="Times New Roman" w:hAnsi="Times New Roman" w:cs="Times New Roman"/>
          <w:color w:val="000000"/>
          <w:sz w:val="24"/>
          <w:szCs w:val="24"/>
        </w:rPr>
        <w:t>из Сторон это</w:t>
      </w:r>
      <w:proofErr w:type="gramEnd"/>
      <w:r>
        <w:rPr>
          <w:rFonts w:ascii="Times New Roman" w:eastAsia="Times New Roman" w:hAnsi="Times New Roman" w:cs="Times New Roman"/>
          <w:color w:val="000000"/>
          <w:sz w:val="24"/>
          <w:szCs w:val="24"/>
        </w:rPr>
        <w:t xml:space="preserve"> заключение может быть использовано другой Стороной для рассмотрения разногласий в арбитражном суде.</w:t>
      </w:r>
    </w:p>
    <w:p w:rsidR="007E219F" w:rsidRDefault="004515A9">
      <w:pPr>
        <w:pStyle w:val="10"/>
        <w:pBdr>
          <w:top w:val="nil"/>
          <w:left w:val="nil"/>
          <w:bottom w:val="nil"/>
          <w:right w:val="nil"/>
          <w:between w:val="nil"/>
        </w:pBdr>
        <w:spacing w:after="0"/>
        <w:ind w:left="38" w:right="38" w:firstLine="720"/>
        <w:jc w:val="both"/>
        <w:rPr>
          <w:color w:val="000000"/>
        </w:rPr>
      </w:pPr>
      <w:r>
        <w:rPr>
          <w:rFonts w:ascii="Times New Roman" w:eastAsia="Times New Roman" w:hAnsi="Times New Roman" w:cs="Times New Roman"/>
          <w:color w:val="000000"/>
          <w:sz w:val="24"/>
          <w:szCs w:val="24"/>
        </w:rPr>
        <w:t>Стороны договорились, что расходы, связанные с проведением экспертизы, будут оплачиваться Стороной, инициирующей проведение экспертизы, с последующим возмещением указанных затрат виновной Стороной.</w:t>
      </w:r>
    </w:p>
    <w:p w:rsidR="007E219F" w:rsidRDefault="007E219F">
      <w:pPr>
        <w:pStyle w:val="10"/>
        <w:pBdr>
          <w:top w:val="nil"/>
          <w:left w:val="nil"/>
          <w:bottom w:val="nil"/>
          <w:right w:val="nil"/>
          <w:between w:val="nil"/>
        </w:pBdr>
        <w:spacing w:after="0"/>
        <w:ind w:right="10"/>
        <w:jc w:val="center"/>
        <w:rPr>
          <w:color w:val="000000"/>
        </w:rPr>
      </w:pPr>
    </w:p>
    <w:p w:rsidR="007E219F" w:rsidRDefault="007E219F">
      <w:pPr>
        <w:pStyle w:val="10"/>
        <w:pBdr>
          <w:top w:val="nil"/>
          <w:left w:val="nil"/>
          <w:bottom w:val="nil"/>
          <w:right w:val="nil"/>
          <w:between w:val="nil"/>
        </w:pBdr>
        <w:spacing w:after="0"/>
        <w:ind w:right="10"/>
        <w:jc w:val="center"/>
        <w:rPr>
          <w:color w:val="000000"/>
        </w:rPr>
      </w:pPr>
    </w:p>
    <w:p w:rsidR="007E219F" w:rsidRDefault="007E219F">
      <w:pPr>
        <w:pStyle w:val="10"/>
        <w:pBdr>
          <w:top w:val="nil"/>
          <w:left w:val="nil"/>
          <w:bottom w:val="nil"/>
          <w:right w:val="nil"/>
          <w:between w:val="nil"/>
        </w:pBdr>
        <w:spacing w:after="0"/>
        <w:ind w:right="10"/>
        <w:jc w:val="center"/>
        <w:rPr>
          <w:color w:val="000000"/>
        </w:rPr>
      </w:pPr>
    </w:p>
    <w:p w:rsidR="007E219F" w:rsidRDefault="007E219F">
      <w:pPr>
        <w:pStyle w:val="10"/>
        <w:pBdr>
          <w:top w:val="nil"/>
          <w:left w:val="nil"/>
          <w:bottom w:val="nil"/>
          <w:right w:val="nil"/>
          <w:between w:val="nil"/>
        </w:pBdr>
        <w:spacing w:after="0"/>
        <w:ind w:right="10"/>
        <w:jc w:val="center"/>
        <w:rPr>
          <w:color w:val="000000"/>
        </w:rPr>
      </w:pPr>
    </w:p>
    <w:p w:rsidR="007E219F" w:rsidRDefault="007E219F">
      <w:pPr>
        <w:pStyle w:val="10"/>
        <w:pBdr>
          <w:top w:val="nil"/>
          <w:left w:val="nil"/>
          <w:bottom w:val="nil"/>
          <w:right w:val="nil"/>
          <w:between w:val="nil"/>
        </w:pBdr>
        <w:spacing w:after="0"/>
        <w:ind w:right="10"/>
        <w:jc w:val="center"/>
        <w:rPr>
          <w:color w:val="000000"/>
        </w:rPr>
      </w:pPr>
      <w:bookmarkStart w:id="1" w:name="_gjdgxs" w:colFirst="0" w:colLast="0"/>
      <w:bookmarkEnd w:id="1"/>
    </w:p>
    <w:p w:rsidR="007E219F" w:rsidRDefault="004515A9">
      <w:pPr>
        <w:pStyle w:val="10"/>
        <w:pBdr>
          <w:top w:val="nil"/>
          <w:left w:val="nil"/>
          <w:bottom w:val="nil"/>
          <w:right w:val="nil"/>
          <w:between w:val="nil"/>
        </w:pBdr>
        <w:spacing w:before="115" w:after="0"/>
        <w:ind w:right="10"/>
        <w:jc w:val="center"/>
        <w:rPr>
          <w:color w:val="000000"/>
        </w:rPr>
      </w:pPr>
      <w:r>
        <w:rPr>
          <w:rFonts w:ascii="Times New Roman" w:eastAsia="Times New Roman" w:hAnsi="Times New Roman" w:cs="Times New Roman"/>
          <w:b/>
          <w:color w:val="000000"/>
          <w:sz w:val="24"/>
          <w:szCs w:val="24"/>
        </w:rPr>
        <w:t>5.     Сроки и порядок поставки</w:t>
      </w:r>
    </w:p>
    <w:p w:rsidR="007E219F" w:rsidRDefault="004515A9">
      <w:pPr>
        <w:pStyle w:val="10"/>
        <w:pBdr>
          <w:top w:val="nil"/>
          <w:left w:val="nil"/>
          <w:bottom w:val="nil"/>
          <w:right w:val="nil"/>
          <w:between w:val="nil"/>
        </w:pBdr>
        <w:tabs>
          <w:tab w:val="left" w:pos="1219"/>
        </w:tabs>
        <w:spacing w:before="77" w:after="0"/>
        <w:ind w:left="10" w:right="29" w:firstLine="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r>
        <w:rPr>
          <w:rFonts w:ascii="Times New Roman" w:eastAsia="Times New Roman" w:hAnsi="Times New Roman" w:cs="Times New Roman"/>
          <w:color w:val="000000"/>
          <w:sz w:val="24"/>
          <w:szCs w:val="24"/>
        </w:rPr>
        <w:tab/>
        <w:t>Поставка Товара осуществляется Поставщиком либо иным лицом (по согласованию с Покупателем) отдельными партиями в соответствии с согласованной Сторонами Спецификацией на основании Заявок Покупателя.</w:t>
      </w:r>
    </w:p>
    <w:p w:rsidR="007E219F" w:rsidRDefault="007E219F">
      <w:pPr>
        <w:pStyle w:val="10"/>
        <w:pBdr>
          <w:top w:val="nil"/>
          <w:left w:val="nil"/>
          <w:bottom w:val="nil"/>
          <w:right w:val="nil"/>
          <w:between w:val="nil"/>
        </w:pBdr>
        <w:tabs>
          <w:tab w:val="left" w:pos="1219"/>
        </w:tabs>
        <w:spacing w:before="77" w:after="0"/>
        <w:ind w:left="10" w:right="29" w:firstLine="701"/>
        <w:jc w:val="both"/>
        <w:rPr>
          <w:color w:val="000000"/>
        </w:rPr>
      </w:pPr>
    </w:p>
    <w:p w:rsidR="007E219F" w:rsidRDefault="004515A9">
      <w:pPr>
        <w:pStyle w:val="10"/>
        <w:pBdr>
          <w:top w:val="nil"/>
          <w:left w:val="nil"/>
          <w:bottom w:val="nil"/>
          <w:right w:val="nil"/>
          <w:between w:val="nil"/>
        </w:pBdr>
        <w:spacing w:before="29" w:after="0"/>
        <w:ind w:right="38"/>
        <w:jc w:val="center"/>
        <w:rPr>
          <w:color w:val="000000"/>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Переход права собственности</w:t>
      </w:r>
    </w:p>
    <w:p w:rsidR="007E219F" w:rsidRDefault="004515A9">
      <w:pPr>
        <w:pStyle w:val="10"/>
        <w:pBdr>
          <w:top w:val="nil"/>
          <w:left w:val="nil"/>
          <w:bottom w:val="nil"/>
          <w:right w:val="nil"/>
          <w:between w:val="nil"/>
        </w:pBdr>
        <w:spacing w:before="230" w:after="0"/>
        <w:ind w:right="38" w:firstLine="701"/>
        <w:jc w:val="both"/>
        <w:rPr>
          <w:color w:val="000000"/>
        </w:rPr>
      </w:pPr>
      <w:r>
        <w:rPr>
          <w:rFonts w:ascii="Times New Roman" w:eastAsia="Times New Roman" w:hAnsi="Times New Roman" w:cs="Times New Roman"/>
          <w:color w:val="000000"/>
          <w:sz w:val="24"/>
          <w:szCs w:val="24"/>
        </w:rPr>
        <w:t>6.1. Риск случайной гибели несет собственник Товара в соответствии с действующим гражданским законодательством России.</w:t>
      </w:r>
    </w:p>
    <w:p w:rsidR="007E219F" w:rsidRDefault="004515A9">
      <w:pPr>
        <w:pStyle w:val="10"/>
        <w:pBdr>
          <w:top w:val="nil"/>
          <w:left w:val="nil"/>
          <w:bottom w:val="nil"/>
          <w:right w:val="nil"/>
          <w:between w:val="nil"/>
        </w:pBdr>
        <w:spacing w:after="0"/>
        <w:ind w:left="58" w:firstLine="691"/>
        <w:jc w:val="both"/>
        <w:rPr>
          <w:color w:val="000000"/>
        </w:rPr>
      </w:pPr>
      <w:r>
        <w:rPr>
          <w:rFonts w:ascii="Times New Roman" w:eastAsia="Times New Roman" w:hAnsi="Times New Roman" w:cs="Times New Roman"/>
          <w:color w:val="000000"/>
          <w:sz w:val="24"/>
          <w:szCs w:val="24"/>
        </w:rPr>
        <w:t>6.2. Право собственности и риск случайной гибели или порчи Товара переходит от Поставщика к Покупателю с момента приемки товара Покупателем, т.е. оформления Сторонами товарно-транспортных накладных, счет фактур и иных бухгалтерских документов надлежащим образом.</w:t>
      </w:r>
    </w:p>
    <w:p w:rsidR="007E219F" w:rsidRDefault="004515A9">
      <w:pPr>
        <w:pStyle w:val="10"/>
        <w:pBdr>
          <w:top w:val="nil"/>
          <w:left w:val="nil"/>
          <w:bottom w:val="nil"/>
          <w:right w:val="nil"/>
          <w:between w:val="nil"/>
        </w:pBdr>
        <w:spacing w:after="0"/>
        <w:ind w:left="8352"/>
        <w:rPr>
          <w:color w:val="000000"/>
        </w:rPr>
      </w:pPr>
      <w:r>
        <w:rPr>
          <w:rFonts w:ascii="Arial Narrow" w:eastAsia="Arial Narrow" w:hAnsi="Arial Narrow" w:cs="Arial Narrow"/>
          <w:b/>
          <w:color w:val="000000"/>
          <w:sz w:val="12"/>
          <w:szCs w:val="12"/>
        </w:rPr>
        <w:t>-</w:t>
      </w:r>
    </w:p>
    <w:p w:rsidR="007E219F" w:rsidRDefault="004515A9">
      <w:pPr>
        <w:pStyle w:val="10"/>
        <w:pBdr>
          <w:top w:val="nil"/>
          <w:left w:val="nil"/>
          <w:bottom w:val="nil"/>
          <w:right w:val="nil"/>
          <w:between w:val="nil"/>
        </w:pBdr>
        <w:spacing w:after="0"/>
        <w:ind w:left="48"/>
        <w:jc w:val="center"/>
        <w:rPr>
          <w:color w:val="000000"/>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Срок действия договора</w:t>
      </w:r>
    </w:p>
    <w:p w:rsidR="007E219F" w:rsidRDefault="004515A9">
      <w:pPr>
        <w:pStyle w:val="10"/>
        <w:pBdr>
          <w:top w:val="nil"/>
          <w:left w:val="nil"/>
          <w:bottom w:val="nil"/>
          <w:right w:val="nil"/>
          <w:between w:val="nil"/>
        </w:pBdr>
        <w:spacing w:before="182" w:after="0"/>
        <w:ind w:left="67" w:right="10" w:firstLine="710"/>
        <w:jc w:val="both"/>
        <w:rPr>
          <w:color w:val="000000"/>
        </w:rPr>
      </w:pPr>
      <w:r>
        <w:rPr>
          <w:rFonts w:ascii="Times New Roman" w:eastAsia="Times New Roman" w:hAnsi="Times New Roman" w:cs="Times New Roman"/>
          <w:color w:val="000000"/>
          <w:sz w:val="24"/>
          <w:szCs w:val="24"/>
        </w:rPr>
        <w:t xml:space="preserve">7.1. Настоящий Договор вступает в силу с момента заключения его обеими Сторонами и действует до </w:t>
      </w:r>
      <w:r w:rsidR="00275B6B">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 20</w:t>
      </w:r>
      <w:r w:rsidR="00275B6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 г. Истечение срока действия договора не освобождает Стороны от исполнения Сторонами обязательств по договору, возникших до его истечения.</w:t>
      </w:r>
    </w:p>
    <w:p w:rsidR="007E219F" w:rsidRDefault="007E219F">
      <w:pPr>
        <w:pStyle w:val="10"/>
        <w:pBdr>
          <w:top w:val="nil"/>
          <w:left w:val="nil"/>
          <w:bottom w:val="nil"/>
          <w:right w:val="nil"/>
          <w:between w:val="nil"/>
        </w:pBdr>
        <w:spacing w:after="0"/>
        <w:ind w:left="38"/>
        <w:jc w:val="center"/>
        <w:rPr>
          <w:color w:val="000000"/>
        </w:rPr>
      </w:pPr>
    </w:p>
    <w:p w:rsidR="007E219F" w:rsidRDefault="007E219F">
      <w:pPr>
        <w:pStyle w:val="10"/>
        <w:pBdr>
          <w:top w:val="nil"/>
          <w:left w:val="nil"/>
          <w:bottom w:val="nil"/>
          <w:right w:val="nil"/>
          <w:between w:val="nil"/>
        </w:pBdr>
        <w:spacing w:after="0"/>
        <w:ind w:left="38"/>
        <w:jc w:val="center"/>
        <w:rPr>
          <w:color w:val="000000"/>
        </w:rPr>
      </w:pPr>
    </w:p>
    <w:p w:rsidR="007E219F" w:rsidRDefault="004515A9">
      <w:pPr>
        <w:pStyle w:val="10"/>
        <w:pBdr>
          <w:top w:val="nil"/>
          <w:left w:val="nil"/>
          <w:bottom w:val="nil"/>
          <w:right w:val="nil"/>
          <w:between w:val="nil"/>
        </w:pBdr>
        <w:spacing w:before="115" w:after="0"/>
        <w:ind w:left="38"/>
        <w:jc w:val="center"/>
        <w:rPr>
          <w:color w:val="000000"/>
        </w:rPr>
      </w:pPr>
      <w:r>
        <w:rPr>
          <w:rFonts w:ascii="Times New Roman" w:eastAsia="Times New Roman" w:hAnsi="Times New Roman" w:cs="Times New Roman"/>
          <w:b/>
          <w:color w:val="000000"/>
          <w:sz w:val="24"/>
          <w:szCs w:val="24"/>
        </w:rPr>
        <w:t>8.     Ответственность Сторон</w:t>
      </w:r>
    </w:p>
    <w:p w:rsidR="007E219F" w:rsidRDefault="004515A9">
      <w:pPr>
        <w:pStyle w:val="10"/>
        <w:numPr>
          <w:ilvl w:val="0"/>
          <w:numId w:val="6"/>
        </w:numPr>
        <w:pBdr>
          <w:top w:val="nil"/>
          <w:left w:val="nil"/>
          <w:bottom w:val="nil"/>
          <w:right w:val="nil"/>
          <w:between w:val="nil"/>
        </w:pBdr>
        <w:tabs>
          <w:tab w:val="left" w:pos="1459"/>
        </w:tabs>
        <w:spacing w:before="326" w:after="0"/>
        <w:ind w:left="38" w:right="19" w:firstLine="720"/>
        <w:jc w:val="both"/>
        <w:rPr>
          <w:sz w:val="24"/>
          <w:szCs w:val="24"/>
        </w:rPr>
      </w:pPr>
      <w:r>
        <w:rPr>
          <w:rFonts w:ascii="Times New Roman" w:eastAsia="Times New Roman" w:hAnsi="Times New Roman" w:cs="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E219F" w:rsidRDefault="004515A9">
      <w:pPr>
        <w:pStyle w:val="10"/>
        <w:numPr>
          <w:ilvl w:val="0"/>
          <w:numId w:val="6"/>
        </w:numPr>
        <w:pBdr>
          <w:top w:val="nil"/>
          <w:left w:val="nil"/>
          <w:bottom w:val="nil"/>
          <w:right w:val="nil"/>
          <w:between w:val="nil"/>
        </w:pBdr>
        <w:tabs>
          <w:tab w:val="left" w:pos="1459"/>
        </w:tabs>
        <w:spacing w:after="0"/>
        <w:ind w:left="38" w:right="19" w:firstLine="720"/>
        <w:jc w:val="both"/>
        <w:rPr>
          <w:sz w:val="24"/>
          <w:szCs w:val="24"/>
        </w:rPr>
      </w:pPr>
      <w:r>
        <w:rPr>
          <w:rFonts w:ascii="Times New Roman" w:eastAsia="Times New Roman" w:hAnsi="Times New Roman" w:cs="Times New Roman"/>
          <w:color w:val="000000"/>
          <w:sz w:val="24"/>
          <w:szCs w:val="24"/>
        </w:rPr>
        <w:t>Поставщик за нарушение сроков поставки товара, несет ответственность перед Покупателем в виде уплаты пени за каждый календарный день просрочки в размере 0, 05 % от стоимости не поставленного в срок товара. Основанием для начисления пени является письменная претензия Покупателя</w:t>
      </w:r>
    </w:p>
    <w:p w:rsidR="007E219F" w:rsidRDefault="004515A9">
      <w:pPr>
        <w:pStyle w:val="10"/>
        <w:numPr>
          <w:ilvl w:val="0"/>
          <w:numId w:val="6"/>
        </w:numPr>
        <w:pBdr>
          <w:top w:val="nil"/>
          <w:left w:val="nil"/>
          <w:bottom w:val="nil"/>
          <w:right w:val="nil"/>
          <w:between w:val="nil"/>
        </w:pBdr>
        <w:tabs>
          <w:tab w:val="left" w:pos="1459"/>
        </w:tabs>
        <w:spacing w:after="0"/>
        <w:ind w:left="38" w:right="19" w:firstLine="720"/>
        <w:jc w:val="both"/>
        <w:rPr>
          <w:sz w:val="24"/>
          <w:szCs w:val="24"/>
        </w:rPr>
      </w:pPr>
      <w:r>
        <w:rPr>
          <w:rFonts w:ascii="Times New Roman" w:eastAsia="Times New Roman" w:hAnsi="Times New Roman" w:cs="Times New Roman"/>
          <w:color w:val="000000"/>
          <w:sz w:val="24"/>
          <w:szCs w:val="24"/>
        </w:rPr>
        <w:t>Покупатель за нарушение сроков оплаты поставленного товара, несет ответственность перед Поставщиком в виде уплаты пени за каждый банковский день просрочки в размере 0, 05 % от стоимости неоплаченного в срок товара. Основанием для начисления пени является письменная претензия Поставщика.</w:t>
      </w:r>
    </w:p>
    <w:p w:rsidR="007E219F" w:rsidRDefault="007E219F">
      <w:pPr>
        <w:pStyle w:val="10"/>
        <w:pBdr>
          <w:top w:val="nil"/>
          <w:left w:val="nil"/>
          <w:bottom w:val="nil"/>
          <w:right w:val="nil"/>
          <w:between w:val="nil"/>
        </w:pBdr>
        <w:tabs>
          <w:tab w:val="left" w:pos="1238"/>
        </w:tabs>
        <w:spacing w:after="0"/>
        <w:ind w:left="38" w:right="29" w:firstLine="720"/>
        <w:jc w:val="both"/>
        <w:rPr>
          <w:color w:val="000000"/>
        </w:rPr>
      </w:pPr>
    </w:p>
    <w:p w:rsidR="007E219F" w:rsidRDefault="007E219F">
      <w:pPr>
        <w:pStyle w:val="10"/>
        <w:pBdr>
          <w:top w:val="nil"/>
          <w:left w:val="nil"/>
          <w:bottom w:val="nil"/>
          <w:right w:val="nil"/>
          <w:between w:val="nil"/>
        </w:pBdr>
        <w:spacing w:after="0"/>
        <w:ind w:left="19"/>
        <w:jc w:val="center"/>
        <w:rPr>
          <w:color w:val="000000"/>
        </w:rPr>
      </w:pPr>
    </w:p>
    <w:p w:rsidR="007E219F" w:rsidRDefault="004515A9">
      <w:pPr>
        <w:pStyle w:val="10"/>
        <w:pBdr>
          <w:top w:val="nil"/>
          <w:left w:val="nil"/>
          <w:bottom w:val="nil"/>
          <w:right w:val="nil"/>
          <w:between w:val="nil"/>
        </w:pBdr>
        <w:spacing w:before="115" w:after="0"/>
        <w:ind w:left="19"/>
        <w:jc w:val="center"/>
        <w:rPr>
          <w:color w:val="000000"/>
        </w:rPr>
      </w:pPr>
      <w:r>
        <w:rPr>
          <w:rFonts w:ascii="Times New Roman" w:eastAsia="Times New Roman" w:hAnsi="Times New Roman" w:cs="Times New Roman"/>
          <w:b/>
          <w:color w:val="000000"/>
          <w:sz w:val="24"/>
          <w:szCs w:val="24"/>
        </w:rPr>
        <w:t>9.      Разрешение споров</w:t>
      </w:r>
    </w:p>
    <w:p w:rsidR="007E219F" w:rsidRDefault="004515A9">
      <w:pPr>
        <w:pStyle w:val="10"/>
        <w:numPr>
          <w:ilvl w:val="0"/>
          <w:numId w:val="7"/>
        </w:numPr>
        <w:pBdr>
          <w:top w:val="nil"/>
          <w:left w:val="nil"/>
          <w:bottom w:val="nil"/>
          <w:right w:val="nil"/>
          <w:between w:val="nil"/>
        </w:pBdr>
        <w:tabs>
          <w:tab w:val="left" w:pos="1440"/>
        </w:tabs>
        <w:spacing w:before="326" w:after="0"/>
        <w:ind w:left="29" w:right="38" w:firstLine="710"/>
        <w:jc w:val="both"/>
        <w:rPr>
          <w:color w:val="000000"/>
          <w:sz w:val="24"/>
          <w:szCs w:val="24"/>
        </w:rPr>
      </w:pPr>
      <w:r>
        <w:rPr>
          <w:rFonts w:ascii="Times New Roman" w:eastAsia="Times New Roman" w:hAnsi="Times New Roman" w:cs="Times New Roman"/>
          <w:color w:val="000000"/>
          <w:sz w:val="24"/>
          <w:szCs w:val="24"/>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7E219F" w:rsidRDefault="004515A9">
      <w:pPr>
        <w:pStyle w:val="10"/>
        <w:numPr>
          <w:ilvl w:val="0"/>
          <w:numId w:val="7"/>
        </w:numPr>
        <w:pBdr>
          <w:top w:val="nil"/>
          <w:left w:val="nil"/>
          <w:bottom w:val="nil"/>
          <w:right w:val="nil"/>
          <w:between w:val="nil"/>
        </w:pBdr>
        <w:tabs>
          <w:tab w:val="left" w:pos="1440"/>
        </w:tabs>
        <w:spacing w:after="0"/>
        <w:ind w:left="29" w:right="48" w:firstLine="710"/>
        <w:jc w:val="both"/>
        <w:rPr>
          <w:color w:val="000000"/>
          <w:sz w:val="24"/>
          <w:szCs w:val="24"/>
        </w:rPr>
      </w:pPr>
      <w:r>
        <w:rPr>
          <w:rFonts w:ascii="Times New Roman" w:eastAsia="Times New Roman" w:hAnsi="Times New Roman" w:cs="Times New Roman"/>
          <w:color w:val="000000"/>
          <w:sz w:val="24"/>
          <w:szCs w:val="24"/>
        </w:rPr>
        <w:t>При не урегулировании в процессе переговоров спорных вопросов, споры подлежат рассмотрению в Арбитражном по месту жительства в порядке, установленном действующим законодательством РФ.</w:t>
      </w:r>
    </w:p>
    <w:p w:rsidR="007E219F" w:rsidRDefault="007E219F">
      <w:pPr>
        <w:pStyle w:val="10"/>
        <w:pBdr>
          <w:top w:val="nil"/>
          <w:left w:val="nil"/>
          <w:bottom w:val="nil"/>
          <w:right w:val="nil"/>
          <w:between w:val="nil"/>
        </w:pBdr>
        <w:spacing w:after="0"/>
        <w:ind w:right="10"/>
        <w:jc w:val="center"/>
        <w:rPr>
          <w:color w:val="000000"/>
        </w:rPr>
      </w:pPr>
    </w:p>
    <w:p w:rsidR="007E219F" w:rsidRDefault="007E219F">
      <w:pPr>
        <w:pStyle w:val="10"/>
        <w:pBdr>
          <w:top w:val="nil"/>
          <w:left w:val="nil"/>
          <w:bottom w:val="nil"/>
          <w:right w:val="nil"/>
          <w:between w:val="nil"/>
        </w:pBdr>
        <w:spacing w:before="125" w:after="0"/>
        <w:ind w:right="10"/>
        <w:jc w:val="center"/>
        <w:rPr>
          <w:rFonts w:ascii="Times New Roman" w:eastAsia="Times New Roman" w:hAnsi="Times New Roman" w:cs="Times New Roman"/>
          <w:b/>
          <w:color w:val="000000"/>
          <w:sz w:val="24"/>
          <w:szCs w:val="24"/>
        </w:rPr>
      </w:pPr>
    </w:p>
    <w:p w:rsidR="007E219F" w:rsidRDefault="004515A9">
      <w:pPr>
        <w:pStyle w:val="10"/>
        <w:pBdr>
          <w:top w:val="nil"/>
          <w:left w:val="nil"/>
          <w:bottom w:val="nil"/>
          <w:right w:val="nil"/>
          <w:between w:val="nil"/>
        </w:pBdr>
        <w:spacing w:before="125" w:after="0"/>
        <w:ind w:right="10"/>
        <w:jc w:val="center"/>
        <w:rPr>
          <w:color w:val="000000"/>
        </w:rPr>
      </w:pPr>
      <w:r>
        <w:rPr>
          <w:rFonts w:ascii="Times New Roman" w:eastAsia="Times New Roman" w:hAnsi="Times New Roman" w:cs="Times New Roman"/>
          <w:b/>
          <w:color w:val="000000"/>
          <w:sz w:val="24"/>
          <w:szCs w:val="24"/>
        </w:rPr>
        <w:lastRenderedPageBreak/>
        <w:t>10. Обстоятельства непреодолимой силы</w:t>
      </w:r>
    </w:p>
    <w:p w:rsidR="007E219F" w:rsidRDefault="004515A9">
      <w:pPr>
        <w:pStyle w:val="10"/>
        <w:numPr>
          <w:ilvl w:val="0"/>
          <w:numId w:val="9"/>
        </w:numPr>
        <w:pBdr>
          <w:top w:val="nil"/>
          <w:left w:val="nil"/>
          <w:bottom w:val="nil"/>
          <w:right w:val="nil"/>
          <w:between w:val="nil"/>
        </w:pBdr>
        <w:tabs>
          <w:tab w:val="left" w:pos="1478"/>
        </w:tabs>
        <w:spacing w:before="326" w:after="0"/>
        <w:ind w:right="48" w:firstLine="749"/>
        <w:jc w:val="both"/>
        <w:rPr>
          <w:color w:val="000000"/>
          <w:sz w:val="24"/>
          <w:szCs w:val="24"/>
        </w:rPr>
      </w:pPr>
      <w:r>
        <w:rPr>
          <w:rFonts w:ascii="Times New Roman" w:eastAsia="Times New Roman" w:hAnsi="Times New Roman" w:cs="Times New Roman"/>
          <w:color w:val="000000"/>
          <w:sz w:val="24"/>
          <w:szCs w:val="24"/>
        </w:rPr>
        <w:t>При возникновении каких-либо обстоятельств, препятствующих частичному или полному исполнению любой из Сторон своих обязательств по Договору и возникших в результате действия обстоятельств непреодолимой силы, т.е. чрезвычайных и непредотвратимых при данных условиях обстоятельств, в том числе война, гражданские волнения, эпидемии, блокада, эмбарго, пожары, землетрясения, наводнения и другие стихийные бедствия, не зависящие от действия Сторон, сроки исполнения Сторонами своих обязательств по Договору передвигаются на период действия указанных выше обстоятельств.</w:t>
      </w:r>
    </w:p>
    <w:p w:rsidR="007E219F" w:rsidRDefault="004515A9">
      <w:pPr>
        <w:pStyle w:val="10"/>
        <w:numPr>
          <w:ilvl w:val="0"/>
          <w:numId w:val="9"/>
        </w:numPr>
        <w:pBdr>
          <w:top w:val="nil"/>
          <w:left w:val="nil"/>
          <w:bottom w:val="nil"/>
          <w:right w:val="nil"/>
          <w:between w:val="nil"/>
        </w:pBdr>
        <w:tabs>
          <w:tab w:val="left" w:pos="1478"/>
        </w:tabs>
        <w:spacing w:after="0"/>
        <w:ind w:right="58" w:firstLine="749"/>
        <w:jc w:val="both"/>
        <w:rPr>
          <w:color w:val="000000"/>
          <w:sz w:val="24"/>
          <w:szCs w:val="24"/>
        </w:rPr>
      </w:pPr>
      <w:r>
        <w:rPr>
          <w:rFonts w:ascii="Times New Roman" w:eastAsia="Times New Roman" w:hAnsi="Times New Roman" w:cs="Times New Roman"/>
          <w:color w:val="000000"/>
          <w:sz w:val="24"/>
          <w:szCs w:val="24"/>
        </w:rPr>
        <w:t>Сторона, для которой вследствие возникновения обстоятельств непреодолимой силы сложилась обстановка, препятствующая добросовестному исполнению своих обязательств по Договору, должна в течение 5 (пяти) календарных дней в письменном виде известить другую Сторону о наступлении таких обстоятельств и их влиянии на исполнение обязательств по Договору.</w:t>
      </w:r>
    </w:p>
    <w:p w:rsidR="007E219F" w:rsidRDefault="004515A9">
      <w:pPr>
        <w:pStyle w:val="10"/>
        <w:numPr>
          <w:ilvl w:val="0"/>
          <w:numId w:val="11"/>
        </w:numPr>
        <w:pBdr>
          <w:top w:val="nil"/>
          <w:left w:val="nil"/>
          <w:bottom w:val="nil"/>
          <w:right w:val="nil"/>
          <w:between w:val="nil"/>
        </w:pBdr>
        <w:tabs>
          <w:tab w:val="left" w:pos="1354"/>
        </w:tabs>
        <w:spacing w:after="0"/>
        <w:ind w:left="29" w:firstLine="730"/>
        <w:jc w:val="both"/>
        <w:rPr>
          <w:color w:val="000000"/>
          <w:sz w:val="24"/>
          <w:szCs w:val="24"/>
        </w:rPr>
      </w:pPr>
      <w:r>
        <w:rPr>
          <w:rFonts w:ascii="Times New Roman" w:eastAsia="Times New Roman" w:hAnsi="Times New Roman" w:cs="Times New Roman"/>
          <w:color w:val="000000"/>
          <w:sz w:val="24"/>
          <w:szCs w:val="24"/>
        </w:rPr>
        <w:t>Не извещение или несвоевременное извещение Стороной, для которой создалась невозможность исполнения своих обязательств по Договору вследствие возникновения обстоятельств непреодолимой силы, другой Стороны, влечет за собой утрату права первой Стороны ссылаться на эти обстоятельства.</w:t>
      </w:r>
    </w:p>
    <w:p w:rsidR="007E219F" w:rsidRDefault="004515A9">
      <w:pPr>
        <w:pStyle w:val="10"/>
        <w:numPr>
          <w:ilvl w:val="0"/>
          <w:numId w:val="10"/>
        </w:numPr>
        <w:pBdr>
          <w:top w:val="nil"/>
          <w:left w:val="nil"/>
          <w:bottom w:val="nil"/>
          <w:right w:val="nil"/>
          <w:between w:val="nil"/>
        </w:pBdr>
        <w:tabs>
          <w:tab w:val="left" w:pos="1258"/>
        </w:tabs>
        <w:spacing w:after="0"/>
        <w:ind w:left="29" w:right="19" w:firstLine="720"/>
        <w:jc w:val="both"/>
        <w:rPr>
          <w:color w:val="000000"/>
          <w:sz w:val="24"/>
          <w:szCs w:val="24"/>
        </w:rPr>
      </w:pPr>
      <w:r>
        <w:rPr>
          <w:rFonts w:ascii="Times New Roman" w:eastAsia="Times New Roman" w:hAnsi="Times New Roman" w:cs="Times New Roman"/>
          <w:color w:val="000000"/>
          <w:sz w:val="24"/>
          <w:szCs w:val="24"/>
        </w:rPr>
        <w:t>Доказательством наступления обстоятельств непреодолимой силы будет служить документ, выданный соответствующим компетентным органом.</w:t>
      </w:r>
    </w:p>
    <w:p w:rsidR="007E219F" w:rsidRDefault="004515A9">
      <w:pPr>
        <w:pStyle w:val="10"/>
        <w:numPr>
          <w:ilvl w:val="0"/>
          <w:numId w:val="5"/>
        </w:numPr>
        <w:pBdr>
          <w:top w:val="nil"/>
          <w:left w:val="nil"/>
          <w:bottom w:val="nil"/>
          <w:right w:val="nil"/>
          <w:between w:val="nil"/>
        </w:pBdr>
        <w:tabs>
          <w:tab w:val="left" w:pos="1430"/>
        </w:tabs>
        <w:spacing w:after="0"/>
        <w:ind w:left="19" w:right="19" w:firstLine="730"/>
        <w:jc w:val="both"/>
        <w:rPr>
          <w:color w:val="000000"/>
          <w:sz w:val="24"/>
          <w:szCs w:val="24"/>
        </w:rPr>
      </w:pPr>
      <w:r>
        <w:rPr>
          <w:rFonts w:ascii="Times New Roman" w:eastAsia="Times New Roman" w:hAnsi="Times New Roman" w:cs="Times New Roman"/>
          <w:color w:val="000000"/>
          <w:sz w:val="24"/>
          <w:szCs w:val="24"/>
        </w:rPr>
        <w:t>Если обстоятельства непреодолимой силы будут длиться более 6 (шести) месяцев, то Стороны обязаны встретиться для обсуждения возможных совместных действий по Договору.</w:t>
      </w:r>
    </w:p>
    <w:p w:rsidR="007E219F" w:rsidRDefault="004515A9">
      <w:pPr>
        <w:pStyle w:val="10"/>
        <w:pBdr>
          <w:top w:val="nil"/>
          <w:left w:val="nil"/>
          <w:bottom w:val="nil"/>
          <w:right w:val="nil"/>
          <w:between w:val="nil"/>
        </w:pBdr>
        <w:spacing w:after="0"/>
        <w:ind w:left="10" w:right="19" w:firstLine="710"/>
        <w:jc w:val="both"/>
        <w:rPr>
          <w:color w:val="000000"/>
        </w:rPr>
      </w:pPr>
      <w:r>
        <w:rPr>
          <w:rFonts w:ascii="Times New Roman" w:eastAsia="Times New Roman" w:hAnsi="Times New Roman" w:cs="Times New Roman"/>
          <w:color w:val="000000"/>
          <w:sz w:val="24"/>
          <w:szCs w:val="24"/>
        </w:rPr>
        <w:t>Если в течение дополнительных 6 (шести) месяцев Стороны не сумеют договориться, тогда любая из Сторон вправе расторгнуть Договор путем направления письменного уведомления другой Стороне в порядке, изложенном статьей Договора.</w:t>
      </w:r>
    </w:p>
    <w:p w:rsidR="007E219F" w:rsidRDefault="007E219F">
      <w:pPr>
        <w:pStyle w:val="10"/>
        <w:pBdr>
          <w:top w:val="nil"/>
          <w:left w:val="nil"/>
          <w:bottom w:val="nil"/>
          <w:right w:val="nil"/>
          <w:between w:val="nil"/>
        </w:pBdr>
        <w:spacing w:before="115" w:after="0"/>
        <w:ind w:left="10"/>
        <w:jc w:val="center"/>
        <w:rPr>
          <w:rFonts w:ascii="Times New Roman" w:eastAsia="Times New Roman" w:hAnsi="Times New Roman" w:cs="Times New Roman"/>
          <w:b/>
          <w:color w:val="000000"/>
          <w:sz w:val="24"/>
          <w:szCs w:val="24"/>
        </w:rPr>
      </w:pPr>
    </w:p>
    <w:p w:rsidR="007E219F" w:rsidRDefault="004515A9">
      <w:pPr>
        <w:pStyle w:val="10"/>
        <w:pBdr>
          <w:top w:val="nil"/>
          <w:left w:val="nil"/>
          <w:bottom w:val="nil"/>
          <w:right w:val="nil"/>
          <w:between w:val="nil"/>
        </w:pBdr>
        <w:spacing w:before="115" w:after="0"/>
        <w:ind w:left="10"/>
        <w:jc w:val="center"/>
        <w:rPr>
          <w:color w:val="000000"/>
        </w:rPr>
      </w:pPr>
      <w:r>
        <w:rPr>
          <w:rFonts w:ascii="Times New Roman" w:eastAsia="Times New Roman" w:hAnsi="Times New Roman" w:cs="Times New Roman"/>
          <w:b/>
          <w:color w:val="000000"/>
          <w:sz w:val="24"/>
          <w:szCs w:val="24"/>
        </w:rPr>
        <w:t>11.    Прочие условия</w:t>
      </w:r>
    </w:p>
    <w:p w:rsidR="007E219F" w:rsidRDefault="004515A9">
      <w:pPr>
        <w:pStyle w:val="10"/>
        <w:pBdr>
          <w:top w:val="nil"/>
          <w:left w:val="nil"/>
          <w:bottom w:val="nil"/>
          <w:right w:val="nil"/>
          <w:between w:val="nil"/>
        </w:pBdr>
        <w:spacing w:before="86" w:after="0"/>
        <w:ind w:right="38" w:firstLine="739"/>
        <w:jc w:val="both"/>
        <w:rPr>
          <w:color w:val="000000"/>
        </w:rPr>
      </w:pPr>
      <w:r>
        <w:rPr>
          <w:rFonts w:ascii="Times New Roman" w:eastAsia="Times New Roman" w:hAnsi="Times New Roman" w:cs="Times New Roman"/>
          <w:color w:val="000000"/>
          <w:sz w:val="24"/>
          <w:szCs w:val="24"/>
        </w:rPr>
        <w:t>11.1. Все изменения и дополнения настоящего договора действительны лишь в том случае, если они оформлены в письменной форме и подписаны уполномоченными лицами обеих Сторон.</w:t>
      </w:r>
    </w:p>
    <w:p w:rsidR="007E219F" w:rsidRDefault="004515A9">
      <w:pPr>
        <w:pStyle w:val="10"/>
        <w:pBdr>
          <w:top w:val="nil"/>
          <w:left w:val="nil"/>
          <w:bottom w:val="nil"/>
          <w:right w:val="nil"/>
          <w:between w:val="nil"/>
        </w:pBdr>
        <w:spacing w:after="0"/>
        <w:ind w:left="10" w:right="38" w:firstLine="566"/>
        <w:jc w:val="both"/>
        <w:rPr>
          <w:color w:val="000000"/>
        </w:rPr>
      </w:pPr>
      <w:r>
        <w:rPr>
          <w:rFonts w:ascii="Times New Roman" w:eastAsia="Times New Roman" w:hAnsi="Times New Roman" w:cs="Times New Roman"/>
          <w:color w:val="000000"/>
          <w:sz w:val="24"/>
          <w:szCs w:val="24"/>
        </w:rPr>
        <w:t>11.2. Во всем остальном, не предусмотренном настоящим Договором, Стороны будут руководствоваться действующим законодательством РФ.</w:t>
      </w:r>
    </w:p>
    <w:p w:rsidR="007E219F" w:rsidRDefault="007E219F">
      <w:pPr>
        <w:pStyle w:val="10"/>
        <w:pBdr>
          <w:top w:val="nil"/>
          <w:left w:val="nil"/>
          <w:bottom w:val="nil"/>
          <w:right w:val="nil"/>
          <w:between w:val="nil"/>
        </w:pBdr>
        <w:spacing w:after="0"/>
        <w:ind w:left="10" w:right="38" w:firstLine="566"/>
        <w:jc w:val="both"/>
        <w:rPr>
          <w:color w:val="000000"/>
        </w:rPr>
      </w:pPr>
    </w:p>
    <w:p w:rsidR="007E219F" w:rsidRDefault="004515A9">
      <w:pPr>
        <w:pStyle w:val="10"/>
        <w:pBdr>
          <w:top w:val="nil"/>
          <w:left w:val="nil"/>
          <w:bottom w:val="nil"/>
          <w:right w:val="nil"/>
          <w:between w:val="nil"/>
        </w:pBdr>
        <w:spacing w:after="0"/>
        <w:ind w:left="10" w:right="38" w:firstLine="566"/>
        <w:jc w:val="both"/>
        <w:rPr>
          <w:color w:val="000000"/>
        </w:rPr>
      </w:pPr>
      <w:r>
        <w:rPr>
          <w:rFonts w:ascii="Times New Roman" w:eastAsia="Times New Roman" w:hAnsi="Times New Roman" w:cs="Times New Roman"/>
          <w:color w:val="000000"/>
          <w:sz w:val="24"/>
          <w:szCs w:val="24"/>
        </w:rPr>
        <w:t>Приложения:</w:t>
      </w:r>
    </w:p>
    <w:p w:rsidR="007E219F" w:rsidRDefault="004515A9">
      <w:pPr>
        <w:pStyle w:val="10"/>
        <w:numPr>
          <w:ilvl w:val="0"/>
          <w:numId w:val="8"/>
        </w:numPr>
        <w:pBdr>
          <w:top w:val="nil"/>
          <w:left w:val="nil"/>
          <w:bottom w:val="nil"/>
          <w:right w:val="nil"/>
          <w:between w:val="nil"/>
        </w:pBdr>
        <w:spacing w:after="0"/>
        <w:ind w:right="38"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Спецификация товара, возможного к поставке по настоящему договору.</w:t>
      </w:r>
    </w:p>
    <w:p w:rsidR="007E219F" w:rsidRDefault="004515A9">
      <w:pPr>
        <w:pStyle w:val="10"/>
        <w:numPr>
          <w:ilvl w:val="0"/>
          <w:numId w:val="8"/>
        </w:numPr>
        <w:pBdr>
          <w:top w:val="nil"/>
          <w:left w:val="nil"/>
          <w:bottom w:val="nil"/>
          <w:right w:val="nil"/>
          <w:between w:val="nil"/>
        </w:pBdr>
        <w:spacing w:after="0"/>
        <w:ind w:right="38"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Образец заявки Покупателя о поставке товара</w:t>
      </w:r>
    </w:p>
    <w:p w:rsidR="007E219F" w:rsidRDefault="00275B6B" w:rsidP="00275B6B">
      <w:pPr>
        <w:pStyle w:val="10"/>
        <w:pBdr>
          <w:top w:val="nil"/>
          <w:left w:val="nil"/>
          <w:bottom w:val="nil"/>
          <w:right w:val="nil"/>
          <w:between w:val="nil"/>
        </w:pBdr>
        <w:spacing w:after="0"/>
        <w:ind w:left="567"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275B6B" w:rsidRDefault="00275B6B" w:rsidP="00275B6B">
      <w:pPr>
        <w:pStyle w:val="10"/>
        <w:pBdr>
          <w:top w:val="nil"/>
          <w:left w:val="nil"/>
          <w:bottom w:val="nil"/>
          <w:right w:val="nil"/>
          <w:between w:val="nil"/>
        </w:pBdr>
        <w:spacing w:after="0"/>
        <w:ind w:left="567" w:right="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275B6B" w:rsidRDefault="00275B6B">
      <w:pPr>
        <w:pStyle w:val="10"/>
        <w:pBdr>
          <w:top w:val="nil"/>
          <w:left w:val="nil"/>
          <w:bottom w:val="nil"/>
          <w:right w:val="nil"/>
          <w:between w:val="nil"/>
        </w:pBdr>
        <w:spacing w:after="0"/>
        <w:ind w:right="38"/>
        <w:jc w:val="both"/>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ind w:right="38"/>
        <w:jc w:val="both"/>
        <w:rPr>
          <w:color w:val="000000"/>
        </w:rPr>
      </w:pPr>
    </w:p>
    <w:p w:rsidR="007E219F" w:rsidRDefault="007E219F">
      <w:pPr>
        <w:pStyle w:val="10"/>
        <w:pBdr>
          <w:top w:val="nil"/>
          <w:left w:val="nil"/>
          <w:bottom w:val="nil"/>
          <w:right w:val="nil"/>
          <w:between w:val="nil"/>
        </w:pBdr>
        <w:spacing w:after="0"/>
        <w:ind w:right="38"/>
        <w:jc w:val="both"/>
        <w:rPr>
          <w:color w:val="000000"/>
        </w:rPr>
      </w:pPr>
    </w:p>
    <w:p w:rsidR="007E219F" w:rsidRDefault="007E219F">
      <w:pPr>
        <w:pStyle w:val="10"/>
        <w:pBdr>
          <w:top w:val="nil"/>
          <w:left w:val="nil"/>
          <w:bottom w:val="nil"/>
          <w:right w:val="nil"/>
          <w:between w:val="nil"/>
        </w:pBdr>
        <w:spacing w:after="0"/>
        <w:ind w:right="38"/>
        <w:jc w:val="both"/>
        <w:rPr>
          <w:color w:val="000000"/>
        </w:rPr>
      </w:pPr>
    </w:p>
    <w:p w:rsidR="007E219F" w:rsidRDefault="007E219F">
      <w:pPr>
        <w:pStyle w:val="10"/>
        <w:pBdr>
          <w:top w:val="nil"/>
          <w:left w:val="nil"/>
          <w:bottom w:val="nil"/>
          <w:right w:val="nil"/>
          <w:between w:val="nil"/>
        </w:pBdr>
        <w:spacing w:after="0"/>
        <w:ind w:right="38"/>
        <w:jc w:val="both"/>
        <w:rPr>
          <w:color w:val="000000"/>
        </w:rPr>
      </w:pPr>
    </w:p>
    <w:p w:rsidR="007E219F" w:rsidRDefault="004515A9">
      <w:pPr>
        <w:pStyle w:val="1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4"/>
          <w:szCs w:val="24"/>
        </w:rPr>
        <w:t>Юридические адреса и банковские реквизиты Сторон:</w:t>
      </w:r>
    </w:p>
    <w:p w:rsidR="007E219F" w:rsidRDefault="007E219F">
      <w:pPr>
        <w:pStyle w:val="10"/>
        <w:pBdr>
          <w:top w:val="nil"/>
          <w:left w:val="nil"/>
          <w:bottom w:val="nil"/>
          <w:right w:val="nil"/>
          <w:between w:val="nil"/>
        </w:pBdr>
        <w:spacing w:after="0" w:line="240" w:lineRule="auto"/>
        <w:jc w:val="both"/>
        <w:rPr>
          <w:color w:val="000000"/>
        </w:rPr>
      </w:pPr>
    </w:p>
    <w:tbl>
      <w:tblPr>
        <w:tblStyle w:val="a5"/>
        <w:tblW w:w="10155" w:type="dxa"/>
        <w:tblInd w:w="250" w:type="dxa"/>
        <w:tblLayout w:type="fixed"/>
        <w:tblLook w:val="0000" w:firstRow="0" w:lastRow="0" w:firstColumn="0" w:lastColumn="0" w:noHBand="0" w:noVBand="0"/>
      </w:tblPr>
      <w:tblGrid>
        <w:gridCol w:w="4710"/>
        <w:gridCol w:w="5445"/>
      </w:tblGrid>
      <w:tr w:rsidR="007E219F" w:rsidTr="007E219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Поставщик:</w:t>
            </w:r>
          </w:p>
          <w:p w:rsidR="007E219F" w:rsidRDefault="007E219F">
            <w:pPr>
              <w:pStyle w:val="10"/>
              <w:pBdr>
                <w:top w:val="nil"/>
                <w:left w:val="nil"/>
                <w:bottom w:val="nil"/>
                <w:right w:val="nil"/>
                <w:between w:val="nil"/>
              </w:pBdr>
              <w:spacing w:after="0" w:line="240" w:lineRule="auto"/>
              <w:rPr>
                <w:color w:val="000000"/>
              </w:rPr>
            </w:pP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Покупатель:</w:t>
            </w:r>
          </w:p>
        </w:tc>
      </w:tr>
      <w:tr w:rsidR="007E219F" w:rsidTr="007E219F">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ООО «</w:t>
            </w:r>
            <w:proofErr w:type="spellStart"/>
            <w:r>
              <w:rPr>
                <w:rFonts w:ascii="Times New Roman" w:eastAsia="Times New Roman" w:hAnsi="Times New Roman" w:cs="Times New Roman"/>
                <w:color w:val="000000"/>
                <w:sz w:val="24"/>
                <w:szCs w:val="24"/>
              </w:rPr>
              <w:t>Профтруба</w:t>
            </w:r>
            <w:proofErr w:type="spellEnd"/>
            <w:r>
              <w:rPr>
                <w:rFonts w:ascii="Times New Roman" w:eastAsia="Times New Roman" w:hAnsi="Times New Roman" w:cs="Times New Roman"/>
                <w:color w:val="000000"/>
                <w:sz w:val="24"/>
                <w:szCs w:val="24"/>
              </w:rPr>
              <w:t>»</w:t>
            </w:r>
          </w:p>
          <w:p w:rsidR="007E219F" w:rsidRDefault="007E219F">
            <w:pPr>
              <w:pStyle w:val="10"/>
              <w:pBdr>
                <w:top w:val="nil"/>
                <w:left w:val="nil"/>
                <w:bottom w:val="nil"/>
                <w:right w:val="nil"/>
                <w:between w:val="nil"/>
              </w:pBdr>
              <w:spacing w:after="0" w:line="240" w:lineRule="auto"/>
              <w:jc w:val="both"/>
              <w:rPr>
                <w:color w:val="000000"/>
              </w:rPr>
            </w:pP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 Адрес: 445350, Россия,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Самарская </w:t>
            </w:r>
            <w:proofErr w:type="spellStart"/>
            <w:r>
              <w:rPr>
                <w:rFonts w:ascii="Times New Roman" w:eastAsia="Times New Roman" w:hAnsi="Times New Roman" w:cs="Times New Roman"/>
                <w:color w:val="000000"/>
                <w:sz w:val="24"/>
                <w:szCs w:val="24"/>
              </w:rPr>
              <w:t>обл</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г.Жигулевск</w:t>
            </w:r>
            <w:proofErr w:type="spellEnd"/>
            <w:r>
              <w:rPr>
                <w:rFonts w:ascii="Times New Roman" w:eastAsia="Times New Roman" w:hAnsi="Times New Roman" w:cs="Times New Roman"/>
                <w:color w:val="000000"/>
                <w:sz w:val="24"/>
                <w:szCs w:val="24"/>
              </w:rPr>
              <w:t>, ул.Интернациалистов,25-16</w:t>
            </w:r>
          </w:p>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Факт/почтовый адрес: </w:t>
            </w:r>
            <w:r>
              <w:rPr>
                <w:rFonts w:ascii="Times New Roman" w:eastAsia="Times New Roman" w:hAnsi="Times New Roman" w:cs="Times New Roman"/>
                <w:color w:val="000000"/>
                <w:sz w:val="24"/>
                <w:szCs w:val="24"/>
                <w:highlight w:val="white"/>
              </w:rPr>
              <w:t xml:space="preserve">Тольятти, Автозаводской </w:t>
            </w:r>
            <w:proofErr w:type="spellStart"/>
            <w:r>
              <w:rPr>
                <w:rFonts w:ascii="Times New Roman" w:eastAsia="Times New Roman" w:hAnsi="Times New Roman" w:cs="Times New Roman"/>
                <w:color w:val="000000"/>
                <w:sz w:val="24"/>
                <w:szCs w:val="24"/>
                <w:highlight w:val="white"/>
              </w:rPr>
              <w:t>рaйон</w:t>
            </w:r>
            <w:proofErr w:type="spellEnd"/>
            <w:r>
              <w:rPr>
                <w:rFonts w:ascii="Times New Roman" w:eastAsia="Times New Roman" w:hAnsi="Times New Roman" w:cs="Times New Roman"/>
                <w:color w:val="000000"/>
                <w:sz w:val="24"/>
                <w:szCs w:val="24"/>
                <w:highlight w:val="white"/>
              </w:rPr>
              <w:t>, Южное шоссе 161(Технопарк «Жигулевская долина)</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 Адрес: </w:t>
            </w:r>
          </w:p>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Факт/почтовый адрес:</w:t>
            </w:r>
          </w:p>
        </w:tc>
      </w:tr>
      <w:tr w:rsidR="007E219F" w:rsidTr="007E219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7E219F">
            <w:pPr>
              <w:pStyle w:val="10"/>
              <w:pBdr>
                <w:top w:val="nil"/>
                <w:left w:val="nil"/>
                <w:bottom w:val="nil"/>
                <w:right w:val="nil"/>
                <w:between w:val="nil"/>
              </w:pBdr>
              <w:spacing w:after="0" w:line="240" w:lineRule="auto"/>
              <w:jc w:val="both"/>
              <w:rPr>
                <w:color w:val="000000"/>
              </w:rPr>
            </w:pP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E219F" w:rsidTr="007E219F">
        <w:trPr>
          <w:cnfStyle w:val="000000010000" w:firstRow="0" w:lastRow="0" w:firstColumn="0" w:lastColumn="0" w:oddVBand="0" w:evenVBand="0" w:oddHBand="0" w:evenHBand="1"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ИНН 6345023546</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6731045209</w:t>
            </w:r>
          </w:p>
        </w:tc>
      </w:tr>
      <w:tr w:rsidR="007E219F" w:rsidTr="007E219F">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КПП 634501001</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КПП </w:t>
            </w:r>
          </w:p>
        </w:tc>
      </w:tr>
      <w:tr w:rsidR="007E219F" w:rsidTr="007E219F">
        <w:trPr>
          <w:cnfStyle w:val="000000010000" w:firstRow="0" w:lastRow="0" w:firstColumn="0" w:lastColumn="0" w:oddVBand="0" w:evenVBand="0" w:oddHBand="0" w:evenHBand="1"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Р/</w:t>
            </w:r>
            <w:proofErr w:type="gramStart"/>
            <w:r>
              <w:rPr>
                <w:rFonts w:ascii="Times New Roman" w:eastAsia="Times New Roman" w:hAnsi="Times New Roman" w:cs="Times New Roman"/>
                <w:color w:val="000000"/>
                <w:sz w:val="24"/>
                <w:szCs w:val="24"/>
              </w:rPr>
              <w:t>С  40702810054060006037</w:t>
            </w:r>
            <w:proofErr w:type="gramEnd"/>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 в   Поволжский Банк ОАО «Сбербанк России» г. Самара                             </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Р/С </w:t>
            </w:r>
          </w:p>
        </w:tc>
      </w:tr>
      <w:tr w:rsidR="007E219F" w:rsidTr="007E219F">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К/С 30101810200000000607 в ГРКЦ ГУ Банка России по Самарской области г. Самара</w:t>
            </w: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БИК 043601607</w:t>
            </w: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ОГРН 1126382001008</w:t>
            </w: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ОКВЭД 27.15</w:t>
            </w: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ОКПО 09316621</w:t>
            </w: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т.(8482) 27-02-32, 8 927 61 82 799</w:t>
            </w:r>
          </w:p>
          <w:p w:rsidR="007E219F" w:rsidRDefault="00382D78">
            <w:pPr>
              <w:pStyle w:val="10"/>
              <w:pBdr>
                <w:top w:val="nil"/>
                <w:left w:val="nil"/>
                <w:bottom w:val="nil"/>
                <w:right w:val="nil"/>
                <w:between w:val="nil"/>
              </w:pBdr>
              <w:spacing w:after="0" w:line="240" w:lineRule="auto"/>
              <w:rPr>
                <w:color w:val="000000"/>
              </w:rPr>
            </w:pPr>
            <w:hyperlink r:id="rId7">
              <w:r w:rsidR="004515A9">
                <w:rPr>
                  <w:rFonts w:ascii="Times New Roman" w:eastAsia="Times New Roman" w:hAnsi="Times New Roman" w:cs="Times New Roman"/>
                  <w:color w:val="0000FF"/>
                  <w:sz w:val="24"/>
                  <w:szCs w:val="24"/>
                  <w:u w:val="single"/>
                </w:rPr>
                <w:t>www.trestprom.ru</w:t>
              </w:r>
            </w:hyperlink>
          </w:p>
          <w:p w:rsidR="007E219F" w:rsidRDefault="004515A9">
            <w:pPr>
              <w:pStyle w:val="10"/>
              <w:pBdr>
                <w:top w:val="nil"/>
                <w:left w:val="nil"/>
                <w:bottom w:val="nil"/>
                <w:right w:val="nil"/>
                <w:between w:val="nil"/>
              </w:pBdr>
              <w:spacing w:after="0" w:line="240" w:lineRule="auto"/>
              <w:rPr>
                <w:color w:val="000000"/>
              </w:rPr>
            </w:pP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000FF"/>
                  <w:sz w:val="24"/>
                  <w:szCs w:val="24"/>
                  <w:u w:val="single"/>
                </w:rPr>
                <w:t>market@trestprom.ru</w:t>
              </w:r>
            </w:hyperlink>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К/С </w:t>
            </w:r>
          </w:p>
          <w:p w:rsidR="00275B6B" w:rsidRDefault="00275B6B"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БИК  </w:t>
            </w: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ОГРН </w:t>
            </w: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ОКПО </w:t>
            </w:r>
          </w:p>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ОКВЭД </w:t>
            </w:r>
          </w:p>
          <w:p w:rsidR="007E219F" w:rsidRDefault="004515A9">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w:t>
            </w:r>
          </w:p>
          <w:p w:rsidR="007E219F"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p>
        </w:tc>
      </w:tr>
      <w:tr w:rsidR="007E21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7E219F">
            <w:pPr>
              <w:pStyle w:val="10"/>
              <w:pBdr>
                <w:top w:val="nil"/>
                <w:left w:val="nil"/>
                <w:bottom w:val="nil"/>
                <w:right w:val="nil"/>
                <w:between w:val="nil"/>
              </w:pBdr>
              <w:spacing w:after="0" w:line="240" w:lineRule="auto"/>
              <w:jc w:val="center"/>
              <w:rPr>
                <w:color w:val="000000"/>
              </w:rPr>
            </w:pP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7E219F">
            <w:pPr>
              <w:pStyle w:val="10"/>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7E219F" w:rsidTr="007E219F">
        <w:trPr>
          <w:cnfStyle w:val="000000100000" w:firstRow="0" w:lastRow="0" w:firstColumn="0" w:lastColumn="0" w:oddVBand="0" w:evenVBand="0" w:oddHBand="1" w:evenHBand="0" w:firstRowFirstColumn="0" w:firstRowLastColumn="0" w:lastRowFirstColumn="0" w:lastRowLastColumn="0"/>
          <w:trHeight w:val="11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Генеральный директор </w:t>
            </w:r>
          </w:p>
          <w:p w:rsidR="007E219F" w:rsidRDefault="004515A9">
            <w:pPr>
              <w:pStyle w:val="1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ООО «</w:t>
            </w:r>
            <w:proofErr w:type="spellStart"/>
            <w:r>
              <w:rPr>
                <w:rFonts w:ascii="Times New Roman" w:eastAsia="Times New Roman" w:hAnsi="Times New Roman" w:cs="Times New Roman"/>
                <w:color w:val="000000"/>
                <w:sz w:val="24"/>
                <w:szCs w:val="24"/>
              </w:rPr>
              <w:t>Профтруба</w:t>
            </w:r>
            <w:proofErr w:type="spellEnd"/>
            <w:r>
              <w:rPr>
                <w:rFonts w:ascii="Times New Roman" w:eastAsia="Times New Roman" w:hAnsi="Times New Roman" w:cs="Times New Roman"/>
                <w:color w:val="000000"/>
                <w:sz w:val="24"/>
                <w:szCs w:val="24"/>
              </w:rPr>
              <w:t>»</w:t>
            </w:r>
          </w:p>
          <w:p w:rsidR="007E219F" w:rsidRDefault="007E219F">
            <w:pPr>
              <w:pStyle w:val="10"/>
              <w:pBdr>
                <w:top w:val="nil"/>
                <w:left w:val="nil"/>
                <w:bottom w:val="nil"/>
                <w:right w:val="nil"/>
                <w:between w:val="nil"/>
              </w:pBdr>
              <w:spacing w:after="0" w:line="240" w:lineRule="auto"/>
              <w:rPr>
                <w:color w:val="000000"/>
              </w:rPr>
            </w:pP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_____________________В.Е. Строчков </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275B6B">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4515A9">
              <w:rPr>
                <w:rFonts w:ascii="Times New Roman" w:eastAsia="Times New Roman" w:hAnsi="Times New Roman" w:cs="Times New Roman"/>
                <w:color w:val="000000"/>
                <w:sz w:val="24"/>
                <w:szCs w:val="24"/>
              </w:rPr>
              <w:t>иректор</w:t>
            </w:r>
          </w:p>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 </w:t>
            </w:r>
          </w:p>
        </w:tc>
      </w:tr>
    </w:tbl>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spacing w:after="0"/>
        <w:jc w:val="right"/>
        <w:rPr>
          <w:color w:val="000000"/>
        </w:rPr>
      </w:pPr>
      <w:r>
        <w:rPr>
          <w:rFonts w:ascii="Times New Roman" w:eastAsia="Times New Roman" w:hAnsi="Times New Roman" w:cs="Times New Roman"/>
          <w:color w:val="000000"/>
          <w:sz w:val="24"/>
          <w:szCs w:val="24"/>
        </w:rPr>
        <w:lastRenderedPageBreak/>
        <w:t>Приложение № 1</w:t>
      </w:r>
    </w:p>
    <w:p w:rsidR="007E219F" w:rsidRDefault="004515A9">
      <w:pPr>
        <w:pStyle w:val="10"/>
        <w:pBdr>
          <w:top w:val="nil"/>
          <w:left w:val="nil"/>
          <w:bottom w:val="nil"/>
          <w:right w:val="nil"/>
          <w:between w:val="nil"/>
        </w:pBdr>
        <w:spacing w:after="0"/>
        <w:jc w:val="right"/>
        <w:rPr>
          <w:color w:val="000000"/>
        </w:rPr>
      </w:pPr>
      <w:r>
        <w:rPr>
          <w:rFonts w:ascii="Times New Roman" w:eastAsia="Times New Roman" w:hAnsi="Times New Roman" w:cs="Times New Roman"/>
          <w:color w:val="000000"/>
          <w:sz w:val="24"/>
          <w:szCs w:val="24"/>
        </w:rPr>
        <w:t xml:space="preserve"> </w:t>
      </w:r>
    </w:p>
    <w:p w:rsidR="007E219F" w:rsidRDefault="004515A9">
      <w:pPr>
        <w:pStyle w:val="10"/>
        <w:pBdr>
          <w:top w:val="nil"/>
          <w:left w:val="nil"/>
          <w:bottom w:val="nil"/>
          <w:right w:val="nil"/>
          <w:between w:val="nil"/>
        </w:pBdr>
        <w:spacing w:after="0"/>
        <w:jc w:val="right"/>
        <w:rPr>
          <w:color w:val="000000"/>
        </w:rPr>
      </w:pPr>
      <w:r>
        <w:rPr>
          <w:rFonts w:ascii="Times New Roman" w:eastAsia="Times New Roman" w:hAnsi="Times New Roman" w:cs="Times New Roman"/>
          <w:color w:val="000000"/>
          <w:sz w:val="24"/>
          <w:szCs w:val="24"/>
        </w:rPr>
        <w:t xml:space="preserve">к договору поставки № </w:t>
      </w:r>
      <w:r w:rsidR="00275B6B">
        <w:rPr>
          <w:rFonts w:ascii="Times New Roman" w:eastAsia="Times New Roman" w:hAnsi="Times New Roman" w:cs="Times New Roman"/>
          <w:color w:val="000000"/>
          <w:sz w:val="24"/>
          <w:szCs w:val="24"/>
        </w:rPr>
        <w:t>_____</w:t>
      </w:r>
      <w:proofErr w:type="gramStart"/>
      <w:r>
        <w:rPr>
          <w:rFonts w:ascii="Times New Roman" w:eastAsia="Times New Roman" w:hAnsi="Times New Roman" w:cs="Times New Roman"/>
          <w:color w:val="000000"/>
          <w:sz w:val="24"/>
          <w:szCs w:val="24"/>
        </w:rPr>
        <w:t>от  «</w:t>
      </w:r>
      <w:proofErr w:type="gramEnd"/>
      <w:r>
        <w:rPr>
          <w:rFonts w:ascii="Times New Roman" w:eastAsia="Times New Roman" w:hAnsi="Times New Roman" w:cs="Times New Roman"/>
          <w:color w:val="000000"/>
          <w:sz w:val="24"/>
          <w:szCs w:val="24"/>
        </w:rPr>
        <w:t xml:space="preserve"> </w:t>
      </w:r>
      <w:r w:rsidR="00275B6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 » </w:t>
      </w:r>
      <w:r w:rsidR="00275B6B">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 xml:space="preserve"> 20</w:t>
      </w:r>
      <w:r w:rsidR="00275B6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 г</w:t>
      </w:r>
    </w:p>
    <w:p w:rsidR="007E219F" w:rsidRDefault="007E219F">
      <w:pPr>
        <w:pStyle w:val="10"/>
        <w:pBdr>
          <w:top w:val="nil"/>
          <w:left w:val="nil"/>
          <w:bottom w:val="nil"/>
          <w:right w:val="nil"/>
          <w:between w:val="nil"/>
        </w:pBdr>
        <w:spacing w:after="0"/>
        <w:jc w:val="right"/>
        <w:rPr>
          <w:color w:val="000000"/>
        </w:rPr>
      </w:pPr>
    </w:p>
    <w:p w:rsidR="007E219F" w:rsidRDefault="007E219F">
      <w:pPr>
        <w:pStyle w:val="10"/>
        <w:pBdr>
          <w:top w:val="nil"/>
          <w:left w:val="nil"/>
          <w:bottom w:val="nil"/>
          <w:right w:val="nil"/>
          <w:between w:val="nil"/>
        </w:pBdr>
        <w:jc w:val="center"/>
        <w:rPr>
          <w:color w:val="000000"/>
        </w:rPr>
      </w:pPr>
    </w:p>
    <w:p w:rsidR="007E219F" w:rsidRDefault="004515A9">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Товар</w:t>
      </w:r>
    </w:p>
    <w:tbl>
      <w:tblPr>
        <w:tblStyle w:val="a6"/>
        <w:tblW w:w="101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967"/>
        <w:gridCol w:w="1545"/>
        <w:gridCol w:w="3525"/>
      </w:tblGrid>
      <w:tr w:rsidR="007E219F">
        <w:trPr>
          <w:cnfStyle w:val="000000100000" w:firstRow="0" w:lastRow="0" w:firstColumn="0" w:lastColumn="0" w:oddVBand="0" w:evenVBand="0" w:oddHBand="1" w:evenHBand="0" w:firstRowFirstColumn="0" w:firstRowLastColumn="0" w:lastRowFirstColumn="0" w:lastRowLastColumn="0"/>
        </w:trPr>
        <w:tc>
          <w:tcPr>
            <w:tcW w:w="1101"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3967"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1545"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 Изм.</w:t>
            </w:r>
          </w:p>
        </w:tc>
        <w:tc>
          <w:tcPr>
            <w:tcW w:w="3525" w:type="dxa"/>
          </w:tcPr>
          <w:p w:rsidR="007E219F" w:rsidRDefault="004515A9">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Цена </w:t>
            </w:r>
            <w:proofErr w:type="spellStart"/>
            <w:r>
              <w:rPr>
                <w:rFonts w:ascii="Times New Roman" w:eastAsia="Times New Roman" w:hAnsi="Times New Roman" w:cs="Times New Roman"/>
                <w:color w:val="000000"/>
                <w:sz w:val="24"/>
                <w:szCs w:val="24"/>
              </w:rPr>
              <w:t>руб</w:t>
            </w:r>
            <w:proofErr w:type="spellEnd"/>
            <w:r>
              <w:rPr>
                <w:rFonts w:ascii="Times New Roman" w:eastAsia="Times New Roman" w:hAnsi="Times New Roman" w:cs="Times New Roman"/>
                <w:color w:val="000000"/>
                <w:sz w:val="24"/>
                <w:szCs w:val="24"/>
              </w:rPr>
              <w:t>/</w:t>
            </w:r>
            <w:proofErr w:type="spellStart"/>
            <w:r w:rsidR="00275B6B">
              <w:rPr>
                <w:rFonts w:ascii="Times New Roman" w:eastAsia="Times New Roman" w:hAnsi="Times New Roman" w:cs="Times New Roman"/>
                <w:color w:val="000000"/>
                <w:sz w:val="24"/>
                <w:szCs w:val="24"/>
              </w:rPr>
              <w:t>ед</w:t>
            </w:r>
            <w:proofErr w:type="spellEnd"/>
            <w:r>
              <w:rPr>
                <w:rFonts w:ascii="Times New Roman" w:eastAsia="Times New Roman" w:hAnsi="Times New Roman" w:cs="Times New Roman"/>
                <w:color w:val="000000"/>
                <w:sz w:val="24"/>
                <w:szCs w:val="24"/>
              </w:rPr>
              <w:t xml:space="preserve"> с НДС</w:t>
            </w:r>
          </w:p>
          <w:p w:rsidR="007E219F" w:rsidRDefault="007E219F">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7E219F" w:rsidTr="00275B6B">
        <w:trPr>
          <w:cnfStyle w:val="000000010000" w:firstRow="0" w:lastRow="0" w:firstColumn="0" w:lastColumn="0" w:oddVBand="0" w:evenVBand="0" w:oddHBand="0" w:evenHBand="1" w:firstRowFirstColumn="0" w:firstRowLastColumn="0" w:lastRowFirstColumn="0" w:lastRowLastColumn="0"/>
          <w:trHeight w:val="557"/>
        </w:trPr>
        <w:tc>
          <w:tcPr>
            <w:tcW w:w="1101" w:type="dxa"/>
          </w:tcPr>
          <w:p w:rsidR="007E219F" w:rsidRDefault="004515A9">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7" w:type="dxa"/>
          </w:tcPr>
          <w:p w:rsidR="007E219F" w:rsidRDefault="007E219F" w:rsidP="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545" w:type="dxa"/>
          </w:tcPr>
          <w:p w:rsidR="007E219F" w:rsidRDefault="007E219F">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c>
          <w:tcPr>
            <w:tcW w:w="3525" w:type="dxa"/>
          </w:tcPr>
          <w:p w:rsidR="007E219F" w:rsidRDefault="007E219F">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r>
      <w:tr w:rsidR="007E219F" w:rsidTr="007E219F">
        <w:trPr>
          <w:cnfStyle w:val="000000100000" w:firstRow="0" w:lastRow="0" w:firstColumn="0" w:lastColumn="0" w:oddVBand="0" w:evenVBand="0" w:oddHBand="1" w:evenHBand="0" w:firstRowFirstColumn="0" w:firstRowLastColumn="0" w:lastRowFirstColumn="0" w:lastRowLastColumn="0"/>
          <w:trHeight w:val="360"/>
        </w:trPr>
        <w:tc>
          <w:tcPr>
            <w:tcW w:w="1101" w:type="dxa"/>
          </w:tcPr>
          <w:p w:rsidR="007E219F" w:rsidRDefault="004515A9">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7" w:type="dxa"/>
            <w:shd w:val="clear" w:color="auto" w:fill="auto"/>
            <w:tcMar>
              <w:top w:w="100" w:type="dxa"/>
              <w:left w:w="100" w:type="dxa"/>
              <w:bottom w:w="100" w:type="dxa"/>
              <w:right w:w="100" w:type="dxa"/>
            </w:tcMar>
          </w:tcPr>
          <w:p w:rsidR="007E219F" w:rsidRDefault="007E219F" w:rsidP="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545" w:type="dxa"/>
          </w:tcPr>
          <w:p w:rsidR="007E219F" w:rsidRDefault="007E219F">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c>
          <w:tcPr>
            <w:tcW w:w="3525" w:type="dxa"/>
            <w:shd w:val="clear" w:color="auto" w:fill="auto"/>
            <w:tcMar>
              <w:top w:w="100" w:type="dxa"/>
              <w:left w:w="100" w:type="dxa"/>
              <w:bottom w:w="100" w:type="dxa"/>
              <w:right w:w="100" w:type="dxa"/>
            </w:tcMar>
          </w:tcPr>
          <w:p w:rsidR="007E219F" w:rsidRDefault="007E219F">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75B6B" w:rsidTr="007E219F">
        <w:trPr>
          <w:cnfStyle w:val="000000010000" w:firstRow="0" w:lastRow="0" w:firstColumn="0" w:lastColumn="0" w:oddVBand="0" w:evenVBand="0" w:oddHBand="0" w:evenHBand="1" w:firstRowFirstColumn="0" w:firstRowLastColumn="0" w:lastRowFirstColumn="0" w:lastRowLastColumn="0"/>
          <w:trHeight w:val="360"/>
        </w:trPr>
        <w:tc>
          <w:tcPr>
            <w:tcW w:w="1101" w:type="dxa"/>
          </w:tcPr>
          <w:p w:rsidR="00275B6B" w:rsidRDefault="00275B6B" w:rsidP="00275B6B">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7" w:type="dxa"/>
            <w:shd w:val="clear" w:color="auto" w:fill="auto"/>
            <w:tcMar>
              <w:top w:w="100" w:type="dxa"/>
              <w:left w:w="100" w:type="dxa"/>
              <w:bottom w:w="100" w:type="dxa"/>
              <w:right w:w="100" w:type="dxa"/>
            </w:tcMar>
          </w:tcPr>
          <w:p w:rsidR="00275B6B" w:rsidRDefault="00275B6B" w:rsidP="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545" w:type="dxa"/>
          </w:tcPr>
          <w:p w:rsidR="00275B6B" w:rsidRDefault="00275B6B">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c>
          <w:tcPr>
            <w:tcW w:w="3525"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75B6B" w:rsidTr="007E219F">
        <w:trPr>
          <w:cnfStyle w:val="000000100000" w:firstRow="0" w:lastRow="0" w:firstColumn="0" w:lastColumn="0" w:oddVBand="0" w:evenVBand="0" w:oddHBand="1" w:evenHBand="0" w:firstRowFirstColumn="0" w:firstRowLastColumn="0" w:lastRowFirstColumn="0" w:lastRowLastColumn="0"/>
          <w:trHeight w:val="360"/>
        </w:trPr>
        <w:tc>
          <w:tcPr>
            <w:tcW w:w="1101" w:type="dxa"/>
          </w:tcPr>
          <w:p w:rsidR="00275B6B" w:rsidRDefault="00275B6B">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7" w:type="dxa"/>
            <w:shd w:val="clear" w:color="auto" w:fill="auto"/>
            <w:tcMar>
              <w:top w:w="100" w:type="dxa"/>
              <w:left w:w="100" w:type="dxa"/>
              <w:bottom w:w="100" w:type="dxa"/>
              <w:right w:w="100" w:type="dxa"/>
            </w:tcMar>
          </w:tcPr>
          <w:p w:rsidR="00275B6B" w:rsidRDefault="00275B6B" w:rsidP="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545" w:type="dxa"/>
          </w:tcPr>
          <w:p w:rsidR="00275B6B" w:rsidRDefault="00275B6B">
            <w:pPr>
              <w:pStyle w:val="10"/>
              <w:pBdr>
                <w:top w:val="nil"/>
                <w:left w:val="nil"/>
                <w:bottom w:val="nil"/>
                <w:right w:val="nil"/>
                <w:between w:val="nil"/>
              </w:pBdr>
              <w:spacing w:after="0"/>
              <w:jc w:val="center"/>
              <w:rPr>
                <w:rFonts w:ascii="Times New Roman" w:eastAsia="Times New Roman" w:hAnsi="Times New Roman" w:cs="Times New Roman"/>
                <w:color w:val="000000"/>
                <w:sz w:val="24"/>
                <w:szCs w:val="24"/>
              </w:rPr>
            </w:pPr>
          </w:p>
        </w:tc>
        <w:tc>
          <w:tcPr>
            <w:tcW w:w="3525"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E219F" w:rsidRDefault="007E219F">
      <w:pPr>
        <w:pStyle w:val="10"/>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7E219F" w:rsidRDefault="004515A9">
      <w:pPr>
        <w:pStyle w:val="1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E219F" w:rsidRDefault="004515A9">
      <w:pPr>
        <w:pStyle w:val="1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расчета</w:t>
      </w:r>
    </w:p>
    <w:tbl>
      <w:tblPr>
        <w:tblStyle w:val="a7"/>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842"/>
        <w:gridCol w:w="1417"/>
        <w:gridCol w:w="4777"/>
      </w:tblGrid>
      <w:tr w:rsidR="007E219F">
        <w:trPr>
          <w:cnfStyle w:val="000000100000" w:firstRow="0" w:lastRow="0" w:firstColumn="0" w:lastColumn="0" w:oddVBand="0" w:evenVBand="0" w:oddHBand="1" w:evenHBand="0" w:firstRowFirstColumn="0" w:firstRowLastColumn="0" w:lastRowFirstColumn="0" w:lastRowLastColumn="0"/>
        </w:trPr>
        <w:tc>
          <w:tcPr>
            <w:tcW w:w="1101" w:type="dxa"/>
          </w:tcPr>
          <w:p w:rsidR="007E219F" w:rsidRDefault="004515A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платежа</w:t>
            </w:r>
          </w:p>
        </w:tc>
        <w:tc>
          <w:tcPr>
            <w:tcW w:w="2842" w:type="dxa"/>
          </w:tcPr>
          <w:p w:rsidR="007E219F" w:rsidRDefault="004515A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платежа</w:t>
            </w:r>
          </w:p>
        </w:tc>
        <w:tc>
          <w:tcPr>
            <w:tcW w:w="1417" w:type="dxa"/>
          </w:tcPr>
          <w:p w:rsidR="007E219F" w:rsidRDefault="004515A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Сумма в % / </w:t>
            </w:r>
            <w:proofErr w:type="spellStart"/>
            <w:r>
              <w:rPr>
                <w:rFonts w:ascii="Times New Roman" w:eastAsia="Times New Roman" w:hAnsi="Times New Roman" w:cs="Times New Roman"/>
                <w:color w:val="000000"/>
                <w:sz w:val="24"/>
                <w:szCs w:val="24"/>
              </w:rPr>
              <w:t>руб</w:t>
            </w:r>
            <w:proofErr w:type="spellEnd"/>
          </w:p>
          <w:p w:rsidR="007E219F" w:rsidRDefault="007E219F">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777" w:type="dxa"/>
          </w:tcPr>
          <w:p w:rsidR="007E219F" w:rsidRDefault="004515A9">
            <w:pPr>
              <w:pStyle w:val="1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не позднее</w:t>
            </w:r>
          </w:p>
        </w:tc>
      </w:tr>
      <w:tr w:rsidR="007E219F">
        <w:trPr>
          <w:cnfStyle w:val="000000010000" w:firstRow="0" w:lastRow="0" w:firstColumn="0" w:lastColumn="0" w:oddVBand="0" w:evenVBand="0" w:oddHBand="0" w:evenHBand="1" w:firstRowFirstColumn="0" w:firstRowLastColumn="0" w:lastRowFirstColumn="0" w:lastRowLastColumn="0"/>
        </w:trPr>
        <w:tc>
          <w:tcPr>
            <w:tcW w:w="1101" w:type="dxa"/>
          </w:tcPr>
          <w:p w:rsidR="007E219F" w:rsidRDefault="004515A9">
            <w:pPr>
              <w:pStyle w:val="1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42" w:type="dxa"/>
          </w:tcPr>
          <w:p w:rsidR="007E219F" w:rsidRDefault="004515A9">
            <w:pPr>
              <w:pStyle w:val="1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Оплата </w:t>
            </w:r>
          </w:p>
        </w:tc>
        <w:tc>
          <w:tcPr>
            <w:tcW w:w="1417" w:type="dxa"/>
          </w:tcPr>
          <w:p w:rsidR="007E219F" w:rsidRDefault="004515A9">
            <w:pPr>
              <w:pStyle w:val="1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w:t>
            </w:r>
          </w:p>
        </w:tc>
        <w:tc>
          <w:tcPr>
            <w:tcW w:w="4777" w:type="dxa"/>
          </w:tcPr>
          <w:p w:rsidR="007E219F" w:rsidRDefault="007E219F" w:rsidP="00275B6B">
            <w:pPr>
              <w:pStyle w:val="10"/>
              <w:pBdr>
                <w:top w:val="nil"/>
                <w:left w:val="nil"/>
                <w:bottom w:val="nil"/>
                <w:right w:val="nil"/>
                <w:between w:val="nil"/>
              </w:pBdr>
              <w:tabs>
                <w:tab w:val="left" w:pos="1210"/>
              </w:tabs>
              <w:spacing w:after="0"/>
              <w:jc w:val="both"/>
              <w:rPr>
                <w:rFonts w:ascii="Times New Roman" w:eastAsia="Times New Roman" w:hAnsi="Times New Roman" w:cs="Times New Roman"/>
                <w:color w:val="000000"/>
                <w:sz w:val="24"/>
                <w:szCs w:val="24"/>
              </w:rPr>
            </w:pPr>
          </w:p>
        </w:tc>
      </w:tr>
    </w:tbl>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spacing w:after="0" w:line="240" w:lineRule="auto"/>
        <w:jc w:val="both"/>
        <w:rPr>
          <w:color w:val="000000"/>
        </w:rPr>
      </w:pPr>
    </w:p>
    <w:tbl>
      <w:tblPr>
        <w:tblStyle w:val="a8"/>
        <w:tblW w:w="10155" w:type="dxa"/>
        <w:tblInd w:w="250" w:type="dxa"/>
        <w:tblLayout w:type="fixed"/>
        <w:tblLook w:val="0000" w:firstRow="0" w:lastRow="0" w:firstColumn="0" w:lastColumn="0" w:noHBand="0" w:noVBand="0"/>
      </w:tblPr>
      <w:tblGrid>
        <w:gridCol w:w="4710"/>
        <w:gridCol w:w="5445"/>
      </w:tblGrid>
      <w:tr w:rsidR="007E219F" w:rsidTr="007E219F">
        <w:trPr>
          <w:cnfStyle w:val="000000100000" w:firstRow="0" w:lastRow="0" w:firstColumn="0" w:lastColumn="0" w:oddVBand="0" w:evenVBand="0" w:oddHBand="1" w:evenHBand="0" w:firstRowFirstColumn="0" w:firstRowLastColumn="0" w:lastRowFirstColumn="0" w:lastRowLastColumn="0"/>
          <w:trHeight w:val="1160"/>
        </w:trPr>
        <w:tc>
          <w:tcPr>
            <w:cnfStyle w:val="000010000000" w:firstRow="0" w:lastRow="0" w:firstColumn="0" w:lastColumn="0" w:oddVBand="1" w:evenVBand="0" w:oddHBand="0" w:evenHBand="0" w:firstRowFirstColumn="0" w:firstRowLastColumn="0" w:lastRowFirstColumn="0" w:lastRowLastColumn="0"/>
            <w:tcW w:w="4710" w:type="dxa"/>
          </w:tcPr>
          <w:p w:rsidR="007E219F" w:rsidRDefault="004515A9">
            <w:pPr>
              <w:pStyle w:val="1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 xml:space="preserve">Генеральный директор </w:t>
            </w:r>
          </w:p>
          <w:p w:rsidR="007E219F" w:rsidRDefault="004515A9">
            <w:pPr>
              <w:pStyle w:val="10"/>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ООО «</w:t>
            </w:r>
            <w:proofErr w:type="spellStart"/>
            <w:r>
              <w:rPr>
                <w:rFonts w:ascii="Times New Roman" w:eastAsia="Times New Roman" w:hAnsi="Times New Roman" w:cs="Times New Roman"/>
                <w:color w:val="000000"/>
                <w:sz w:val="24"/>
                <w:szCs w:val="24"/>
              </w:rPr>
              <w:t>Профтруба</w:t>
            </w:r>
            <w:proofErr w:type="spellEnd"/>
            <w:r>
              <w:rPr>
                <w:rFonts w:ascii="Times New Roman" w:eastAsia="Times New Roman" w:hAnsi="Times New Roman" w:cs="Times New Roman"/>
                <w:color w:val="000000"/>
                <w:sz w:val="24"/>
                <w:szCs w:val="24"/>
              </w:rPr>
              <w:t>»</w:t>
            </w:r>
          </w:p>
          <w:p w:rsidR="007E219F" w:rsidRDefault="007E219F">
            <w:pPr>
              <w:pStyle w:val="10"/>
              <w:pBdr>
                <w:top w:val="nil"/>
                <w:left w:val="nil"/>
                <w:bottom w:val="nil"/>
                <w:right w:val="nil"/>
                <w:between w:val="nil"/>
              </w:pBdr>
              <w:spacing w:after="0" w:line="240" w:lineRule="auto"/>
              <w:rPr>
                <w:color w:val="000000"/>
              </w:rPr>
            </w:pP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_____________________В.Е. Строчков </w:t>
            </w:r>
          </w:p>
        </w:tc>
        <w:tc>
          <w:tcPr>
            <w:cnfStyle w:val="000001000000" w:firstRow="0" w:lastRow="0" w:firstColumn="0" w:lastColumn="0" w:oddVBand="0" w:evenVBand="1" w:oddHBand="0" w:evenHBand="0" w:firstRowFirstColumn="0" w:firstRowLastColumn="0" w:lastRowFirstColumn="0" w:lastRowLastColumn="0"/>
            <w:tcW w:w="5445" w:type="dxa"/>
          </w:tcPr>
          <w:p w:rsidR="007E219F" w:rsidRDefault="00275B6B">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4515A9">
              <w:rPr>
                <w:rFonts w:ascii="Times New Roman" w:eastAsia="Times New Roman" w:hAnsi="Times New Roman" w:cs="Times New Roman"/>
                <w:color w:val="000000"/>
                <w:sz w:val="24"/>
                <w:szCs w:val="24"/>
              </w:rPr>
              <w:t>иректор</w:t>
            </w:r>
          </w:p>
          <w:p w:rsidR="007E219F" w:rsidRDefault="007E219F">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75B6B" w:rsidRDefault="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7E219F" w:rsidRDefault="004515A9" w:rsidP="00275B6B">
            <w:pPr>
              <w:pStyle w:val="1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 </w:t>
            </w:r>
          </w:p>
        </w:tc>
      </w:tr>
    </w:tbl>
    <w:p w:rsidR="007E219F" w:rsidRDefault="007E219F">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p>
    <w:p w:rsidR="007E219F" w:rsidRDefault="007E219F">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275B6B" w:rsidRDefault="00275B6B">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spacing w:after="0" w:line="240" w:lineRule="auto"/>
        <w:jc w:val="right"/>
        <w:rPr>
          <w:color w:val="000000"/>
        </w:rPr>
      </w:pPr>
      <w:r>
        <w:rPr>
          <w:rFonts w:ascii="Times New Roman" w:eastAsia="Times New Roman" w:hAnsi="Times New Roman" w:cs="Times New Roman"/>
          <w:color w:val="000000"/>
          <w:sz w:val="24"/>
          <w:szCs w:val="24"/>
        </w:rPr>
        <w:lastRenderedPageBreak/>
        <w:t>Приложение № 2</w:t>
      </w:r>
    </w:p>
    <w:p w:rsidR="007E219F" w:rsidRDefault="004515A9">
      <w:pPr>
        <w:pStyle w:val="10"/>
        <w:pBdr>
          <w:top w:val="nil"/>
          <w:left w:val="nil"/>
          <w:bottom w:val="nil"/>
          <w:right w:val="nil"/>
          <w:between w:val="nil"/>
        </w:pBdr>
        <w:spacing w:after="0" w:line="240" w:lineRule="auto"/>
        <w:jc w:val="right"/>
        <w:rPr>
          <w:color w:val="000000"/>
        </w:rPr>
      </w:pPr>
      <w:r>
        <w:rPr>
          <w:rFonts w:ascii="Times New Roman" w:eastAsia="Times New Roman" w:hAnsi="Times New Roman" w:cs="Times New Roman"/>
          <w:color w:val="000000"/>
          <w:sz w:val="24"/>
          <w:szCs w:val="24"/>
        </w:rPr>
        <w:t xml:space="preserve">к договору </w:t>
      </w:r>
      <w:proofErr w:type="gramStart"/>
      <w:r>
        <w:rPr>
          <w:rFonts w:ascii="Times New Roman" w:eastAsia="Times New Roman" w:hAnsi="Times New Roman" w:cs="Times New Roman"/>
          <w:color w:val="000000"/>
          <w:sz w:val="24"/>
          <w:szCs w:val="24"/>
        </w:rPr>
        <w:t>поставки  «</w:t>
      </w:r>
      <w:proofErr w:type="gramEnd"/>
      <w:r>
        <w:rPr>
          <w:rFonts w:ascii="Times New Roman" w:eastAsia="Times New Roman" w:hAnsi="Times New Roman" w:cs="Times New Roman"/>
          <w:color w:val="000000"/>
          <w:sz w:val="24"/>
          <w:szCs w:val="24"/>
        </w:rPr>
        <w:t xml:space="preserve"> </w:t>
      </w:r>
      <w:r w:rsidR="00275B6B">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 </w:t>
      </w:r>
      <w:r w:rsidR="00275B6B">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 xml:space="preserve"> 20</w:t>
      </w:r>
      <w:r w:rsidR="00275B6B">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 xml:space="preserve"> г</w:t>
      </w:r>
    </w:p>
    <w:p w:rsidR="007E219F" w:rsidRDefault="004515A9">
      <w:pPr>
        <w:pStyle w:val="10"/>
        <w:pBdr>
          <w:top w:val="nil"/>
          <w:left w:val="nil"/>
          <w:bottom w:val="nil"/>
          <w:right w:val="nil"/>
          <w:between w:val="nil"/>
        </w:pBdr>
        <w:spacing w:line="240" w:lineRule="auto"/>
        <w:jc w:val="right"/>
        <w:rPr>
          <w:color w:val="000000"/>
        </w:rPr>
      </w:pPr>
      <w:r>
        <w:rPr>
          <w:rFonts w:ascii="Times New Roman" w:eastAsia="Times New Roman" w:hAnsi="Times New Roman" w:cs="Times New Roman"/>
          <w:color w:val="000000"/>
          <w:sz w:val="24"/>
          <w:szCs w:val="24"/>
        </w:rPr>
        <w:t xml:space="preserve">Генеральному директору </w:t>
      </w:r>
    </w:p>
    <w:p w:rsidR="007E219F" w:rsidRDefault="004515A9">
      <w:pPr>
        <w:pStyle w:val="10"/>
        <w:pBdr>
          <w:top w:val="nil"/>
          <w:left w:val="nil"/>
          <w:bottom w:val="nil"/>
          <w:right w:val="nil"/>
          <w:between w:val="nil"/>
        </w:pBdr>
        <w:spacing w:line="240" w:lineRule="auto"/>
        <w:jc w:val="right"/>
        <w:rPr>
          <w:color w:val="000000"/>
        </w:rPr>
      </w:pPr>
      <w:proofErr w:type="spellStart"/>
      <w:r>
        <w:rPr>
          <w:rFonts w:ascii="Times New Roman" w:eastAsia="Times New Roman" w:hAnsi="Times New Roman" w:cs="Times New Roman"/>
          <w:color w:val="000000"/>
          <w:sz w:val="24"/>
          <w:szCs w:val="24"/>
        </w:rPr>
        <w:t>Строчкову</w:t>
      </w:r>
      <w:proofErr w:type="spellEnd"/>
      <w:r>
        <w:rPr>
          <w:rFonts w:ascii="Times New Roman" w:eastAsia="Times New Roman" w:hAnsi="Times New Roman" w:cs="Times New Roman"/>
          <w:color w:val="000000"/>
          <w:sz w:val="24"/>
          <w:szCs w:val="24"/>
        </w:rPr>
        <w:t xml:space="preserve"> В.Е.</w:t>
      </w:r>
    </w:p>
    <w:p w:rsidR="007E219F" w:rsidRDefault="007E219F">
      <w:pPr>
        <w:pStyle w:val="10"/>
        <w:pBdr>
          <w:top w:val="nil"/>
          <w:left w:val="nil"/>
          <w:bottom w:val="nil"/>
          <w:right w:val="nil"/>
          <w:between w:val="nil"/>
        </w:pBdr>
        <w:jc w:val="center"/>
        <w:rPr>
          <w:color w:val="000000"/>
        </w:rPr>
      </w:pPr>
    </w:p>
    <w:p w:rsidR="007E219F" w:rsidRDefault="007E219F">
      <w:pPr>
        <w:pStyle w:val="10"/>
        <w:pBdr>
          <w:top w:val="nil"/>
          <w:left w:val="nil"/>
          <w:bottom w:val="nil"/>
          <w:right w:val="nil"/>
          <w:between w:val="nil"/>
        </w:pBdr>
        <w:jc w:val="center"/>
        <w:rPr>
          <w:color w:val="000000"/>
        </w:rPr>
      </w:pPr>
    </w:p>
    <w:p w:rsidR="007E219F" w:rsidRDefault="004515A9">
      <w:pPr>
        <w:pStyle w:val="10"/>
        <w:pBdr>
          <w:top w:val="nil"/>
          <w:left w:val="nil"/>
          <w:bottom w:val="nil"/>
          <w:right w:val="nil"/>
          <w:between w:val="nil"/>
        </w:pBdr>
        <w:jc w:val="center"/>
        <w:rPr>
          <w:b/>
          <w:color w:val="000000"/>
        </w:rPr>
      </w:pPr>
      <w:r>
        <w:rPr>
          <w:rFonts w:ascii="Times New Roman" w:eastAsia="Times New Roman" w:hAnsi="Times New Roman" w:cs="Times New Roman"/>
          <w:b/>
          <w:color w:val="000000"/>
          <w:sz w:val="24"/>
          <w:szCs w:val="24"/>
        </w:rPr>
        <w:t xml:space="preserve">Заявка о поставке товара по договору № </w:t>
      </w:r>
      <w:r w:rsidR="00275B6B">
        <w:rPr>
          <w:rFonts w:ascii="Times New Roman" w:eastAsia="Times New Roman" w:hAnsi="Times New Roman" w:cs="Times New Roman"/>
          <w:b/>
          <w:color w:val="000000"/>
          <w:sz w:val="24"/>
          <w:szCs w:val="24"/>
        </w:rPr>
        <w:t>______</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от  «</w:t>
      </w:r>
      <w:proofErr w:type="gramEnd"/>
      <w:r>
        <w:rPr>
          <w:rFonts w:ascii="Times New Roman" w:eastAsia="Times New Roman" w:hAnsi="Times New Roman" w:cs="Times New Roman"/>
          <w:b/>
          <w:color w:val="000000"/>
          <w:sz w:val="24"/>
          <w:szCs w:val="24"/>
        </w:rPr>
        <w:t xml:space="preserve"> </w:t>
      </w:r>
      <w:r w:rsidR="00275B6B">
        <w:rPr>
          <w:rFonts w:ascii="Times New Roman" w:eastAsia="Times New Roman" w:hAnsi="Times New Roman" w:cs="Times New Roman"/>
          <w:b/>
          <w:color w:val="000000"/>
          <w:sz w:val="24"/>
          <w:szCs w:val="24"/>
        </w:rPr>
        <w:t>_____</w:t>
      </w:r>
      <w:r>
        <w:rPr>
          <w:rFonts w:ascii="Times New Roman" w:eastAsia="Times New Roman" w:hAnsi="Times New Roman" w:cs="Times New Roman"/>
          <w:b/>
          <w:color w:val="000000"/>
          <w:sz w:val="24"/>
          <w:szCs w:val="24"/>
        </w:rPr>
        <w:t xml:space="preserve"> » </w:t>
      </w:r>
      <w:r w:rsidR="00275B6B">
        <w:rPr>
          <w:rFonts w:ascii="Times New Roman" w:eastAsia="Times New Roman" w:hAnsi="Times New Roman" w:cs="Times New Roman"/>
          <w:b/>
          <w:color w:val="000000"/>
          <w:sz w:val="24"/>
          <w:szCs w:val="24"/>
        </w:rPr>
        <w:t>_____________</w:t>
      </w:r>
      <w:r>
        <w:rPr>
          <w:rFonts w:ascii="Times New Roman" w:eastAsia="Times New Roman" w:hAnsi="Times New Roman" w:cs="Times New Roman"/>
          <w:b/>
          <w:color w:val="000000"/>
          <w:sz w:val="24"/>
          <w:szCs w:val="24"/>
        </w:rPr>
        <w:t xml:space="preserve"> 20</w:t>
      </w:r>
      <w:r w:rsidR="00275B6B">
        <w:rPr>
          <w:rFonts w:ascii="Times New Roman" w:eastAsia="Times New Roman" w:hAnsi="Times New Roman" w:cs="Times New Roman"/>
          <w:b/>
          <w:color w:val="000000"/>
          <w:sz w:val="24"/>
          <w:szCs w:val="24"/>
        </w:rPr>
        <w:t>____</w:t>
      </w:r>
      <w:r>
        <w:rPr>
          <w:rFonts w:ascii="Times New Roman" w:eastAsia="Times New Roman" w:hAnsi="Times New Roman" w:cs="Times New Roman"/>
          <w:b/>
          <w:color w:val="000000"/>
          <w:sz w:val="24"/>
          <w:szCs w:val="24"/>
        </w:rPr>
        <w:t xml:space="preserve"> г</w:t>
      </w:r>
    </w:p>
    <w:p w:rsidR="007E219F" w:rsidRDefault="007E219F">
      <w:pPr>
        <w:pStyle w:val="10"/>
        <w:pBdr>
          <w:top w:val="nil"/>
          <w:left w:val="nil"/>
          <w:bottom w:val="nil"/>
          <w:right w:val="nil"/>
          <w:between w:val="nil"/>
        </w:pBdr>
        <w:rPr>
          <w:color w:val="000000"/>
        </w:rPr>
      </w:pPr>
    </w:p>
    <w:tbl>
      <w:tblPr>
        <w:tblStyle w:val="a9"/>
        <w:tblW w:w="9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3750"/>
        <w:gridCol w:w="1005"/>
        <w:gridCol w:w="4215"/>
      </w:tblGrid>
      <w:tr w:rsidR="007E219F">
        <w:trPr>
          <w:cnfStyle w:val="000000100000" w:firstRow="0" w:lastRow="0" w:firstColumn="0" w:lastColumn="0" w:oddVBand="0" w:evenVBand="0" w:oddHBand="1" w:evenHBand="0" w:firstRowFirstColumn="0" w:firstRowLastColumn="0" w:lastRowFirstColumn="0" w:lastRowLastColumn="0"/>
        </w:trPr>
        <w:tc>
          <w:tcPr>
            <w:tcW w:w="825"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3750"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1005" w:type="dxa"/>
          </w:tcPr>
          <w:p w:rsidR="007E219F" w:rsidRDefault="004515A9">
            <w:pPr>
              <w:pStyle w:val="1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 изм.</w:t>
            </w:r>
          </w:p>
        </w:tc>
        <w:tc>
          <w:tcPr>
            <w:tcW w:w="4215" w:type="dxa"/>
          </w:tcPr>
          <w:p w:rsidR="007E219F" w:rsidRDefault="004515A9">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шт.</w:t>
            </w:r>
          </w:p>
        </w:tc>
      </w:tr>
      <w:tr w:rsidR="007E219F" w:rsidTr="007E219F">
        <w:trPr>
          <w:cnfStyle w:val="000000010000" w:firstRow="0" w:lastRow="0" w:firstColumn="0" w:lastColumn="0" w:oddVBand="0" w:evenVBand="0" w:oddHBand="0" w:evenHBand="1" w:firstRowFirstColumn="0" w:firstRowLastColumn="0" w:lastRowFirstColumn="0" w:lastRowLastColumn="0"/>
          <w:trHeight w:val="380"/>
        </w:trPr>
        <w:tc>
          <w:tcPr>
            <w:tcW w:w="825" w:type="dxa"/>
          </w:tcPr>
          <w:p w:rsidR="007E219F" w:rsidRDefault="007E219F">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750" w:type="dxa"/>
          </w:tcPr>
          <w:p w:rsidR="007E219F" w:rsidRDefault="007E219F">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005" w:type="dxa"/>
          </w:tcPr>
          <w:p w:rsidR="007E219F" w:rsidRDefault="007E219F">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15" w:type="dxa"/>
          </w:tcPr>
          <w:p w:rsidR="007E219F" w:rsidRDefault="007E219F">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E219F" w:rsidTr="007E219F">
        <w:trPr>
          <w:cnfStyle w:val="000000100000" w:firstRow="0" w:lastRow="0" w:firstColumn="0" w:lastColumn="0" w:oddVBand="0" w:evenVBand="0" w:oddHBand="1" w:evenHBand="0" w:firstRowFirstColumn="0" w:firstRowLastColumn="0" w:lastRowFirstColumn="0" w:lastRowLastColumn="0"/>
        </w:trPr>
        <w:tc>
          <w:tcPr>
            <w:tcW w:w="825" w:type="dxa"/>
          </w:tcPr>
          <w:p w:rsidR="007E219F" w:rsidRDefault="007E219F">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750" w:type="dxa"/>
            <w:shd w:val="clear" w:color="auto" w:fill="auto"/>
            <w:tcMar>
              <w:top w:w="100" w:type="dxa"/>
              <w:left w:w="100" w:type="dxa"/>
              <w:bottom w:w="100" w:type="dxa"/>
              <w:right w:w="100" w:type="dxa"/>
            </w:tcMar>
          </w:tcPr>
          <w:p w:rsidR="007E219F" w:rsidRDefault="007E219F">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005" w:type="dxa"/>
          </w:tcPr>
          <w:p w:rsidR="007E219F" w:rsidRDefault="007E219F">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15" w:type="dxa"/>
            <w:shd w:val="clear" w:color="auto" w:fill="auto"/>
            <w:tcMar>
              <w:top w:w="100" w:type="dxa"/>
              <w:left w:w="100" w:type="dxa"/>
              <w:bottom w:w="100" w:type="dxa"/>
              <w:right w:w="100" w:type="dxa"/>
            </w:tcMar>
          </w:tcPr>
          <w:p w:rsidR="007E219F" w:rsidRDefault="007E219F">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75B6B" w:rsidTr="007E219F">
        <w:trPr>
          <w:cnfStyle w:val="000000010000" w:firstRow="0" w:lastRow="0" w:firstColumn="0" w:lastColumn="0" w:oddVBand="0" w:evenVBand="0" w:oddHBand="0" w:evenHBand="1" w:firstRowFirstColumn="0" w:firstRowLastColumn="0" w:lastRowFirstColumn="0" w:lastRowLastColumn="0"/>
        </w:trPr>
        <w:tc>
          <w:tcPr>
            <w:tcW w:w="825" w:type="dxa"/>
          </w:tcPr>
          <w:p w:rsidR="00275B6B" w:rsidRDefault="00275B6B">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750"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005" w:type="dxa"/>
          </w:tcPr>
          <w:p w:rsidR="00275B6B" w:rsidRDefault="00275B6B">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15"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275B6B" w:rsidTr="007E219F">
        <w:trPr>
          <w:cnfStyle w:val="000000100000" w:firstRow="0" w:lastRow="0" w:firstColumn="0" w:lastColumn="0" w:oddVBand="0" w:evenVBand="0" w:oddHBand="1" w:evenHBand="0" w:firstRowFirstColumn="0" w:firstRowLastColumn="0" w:lastRowFirstColumn="0" w:lastRowLastColumn="0"/>
        </w:trPr>
        <w:tc>
          <w:tcPr>
            <w:tcW w:w="825" w:type="dxa"/>
          </w:tcPr>
          <w:p w:rsidR="00275B6B" w:rsidRDefault="00275B6B">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750"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tc>
        <w:tc>
          <w:tcPr>
            <w:tcW w:w="1005" w:type="dxa"/>
          </w:tcPr>
          <w:p w:rsidR="00275B6B" w:rsidRDefault="00275B6B">
            <w:pPr>
              <w:pStyle w:val="1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215" w:type="dxa"/>
            <w:shd w:val="clear" w:color="auto" w:fill="auto"/>
            <w:tcMar>
              <w:top w:w="100" w:type="dxa"/>
              <w:left w:w="100" w:type="dxa"/>
              <w:bottom w:w="100" w:type="dxa"/>
              <w:right w:w="100" w:type="dxa"/>
            </w:tcMar>
          </w:tcPr>
          <w:p w:rsidR="00275B6B" w:rsidRDefault="00275B6B">
            <w:pPr>
              <w:pStyle w:val="10"/>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7E219F" w:rsidRDefault="007E219F">
      <w:pPr>
        <w:pStyle w:val="10"/>
        <w:pBdr>
          <w:top w:val="nil"/>
          <w:left w:val="nil"/>
          <w:bottom w:val="nil"/>
          <w:right w:val="nil"/>
          <w:between w:val="nil"/>
        </w:pBdr>
        <w:rPr>
          <w:rFonts w:ascii="Times New Roman" w:eastAsia="Times New Roman" w:hAnsi="Times New Roman" w:cs="Times New Roman"/>
          <w:color w:val="000000"/>
          <w:sz w:val="24"/>
          <w:szCs w:val="24"/>
        </w:rPr>
      </w:pPr>
    </w:p>
    <w:p w:rsidR="007E219F" w:rsidRDefault="007E219F">
      <w:pPr>
        <w:pStyle w:val="10"/>
        <w:pBdr>
          <w:top w:val="nil"/>
          <w:left w:val="nil"/>
          <w:bottom w:val="nil"/>
          <w:right w:val="nil"/>
          <w:between w:val="nil"/>
        </w:pBdr>
        <w:rPr>
          <w:color w:val="000000"/>
        </w:rPr>
      </w:pPr>
    </w:p>
    <w:p w:rsidR="007E219F" w:rsidRDefault="007E219F">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ОТ  ПОКУПАТЕЛЯ</w:t>
      </w:r>
      <w:proofErr w:type="gramEnd"/>
      <w:r>
        <w:rPr>
          <w:rFonts w:ascii="Times New Roman" w:eastAsia="Times New Roman" w:hAnsi="Times New Roman" w:cs="Times New Roman"/>
          <w:color w:val="000000"/>
          <w:sz w:val="24"/>
          <w:szCs w:val="24"/>
        </w:rPr>
        <w:t>:</w:t>
      </w:r>
    </w:p>
    <w:p w:rsidR="007E219F" w:rsidRDefault="007E219F">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 xml:space="preserve">__________________ </w:t>
      </w:r>
    </w:p>
    <w:p w:rsidR="007E219F" w:rsidRDefault="007E219F">
      <w:pPr>
        <w:pStyle w:val="10"/>
        <w:pBdr>
          <w:top w:val="nil"/>
          <w:left w:val="nil"/>
          <w:bottom w:val="nil"/>
          <w:right w:val="nil"/>
          <w:between w:val="nil"/>
        </w:pBdr>
        <w:rPr>
          <w:color w:val="000000"/>
        </w:rPr>
      </w:pPr>
    </w:p>
    <w:p w:rsidR="007E219F" w:rsidRDefault="004515A9">
      <w:pPr>
        <w:pStyle w:val="1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w:t>
      </w:r>
      <w:r w:rsidR="00275B6B">
        <w:rPr>
          <w:rFonts w:ascii="Times New Roman" w:eastAsia="Times New Roman" w:hAnsi="Times New Roman" w:cs="Times New Roman"/>
          <w:color w:val="000000"/>
          <w:sz w:val="24"/>
          <w:szCs w:val="24"/>
        </w:rPr>
        <w:t>____</w:t>
      </w:r>
      <w:proofErr w:type="gramStart"/>
      <w:r w:rsidR="00275B6B">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275B6B">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 20</w:t>
      </w:r>
      <w:r w:rsidR="00275B6B">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 xml:space="preserve">   г</w:t>
      </w:r>
    </w:p>
    <w:p w:rsidR="007E219F" w:rsidRDefault="007E219F">
      <w:pPr>
        <w:pStyle w:val="10"/>
        <w:pBdr>
          <w:top w:val="nil"/>
          <w:left w:val="nil"/>
          <w:bottom w:val="nil"/>
          <w:right w:val="nil"/>
          <w:between w:val="nil"/>
        </w:pBdr>
        <w:rPr>
          <w:color w:val="000000"/>
        </w:rPr>
      </w:pPr>
    </w:p>
    <w:sectPr w:rsidR="007E219F" w:rsidSect="007E219F">
      <w:headerReference w:type="default" r:id="rId9"/>
      <w:footerReference w:type="default" r:id="rId10"/>
      <w:pgSz w:w="11906" w:h="16838"/>
      <w:pgMar w:top="851" w:right="567" w:bottom="567"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78" w:rsidRDefault="00382D78" w:rsidP="007E219F">
      <w:pPr>
        <w:spacing w:after="0" w:line="240" w:lineRule="auto"/>
      </w:pPr>
      <w:r>
        <w:separator/>
      </w:r>
    </w:p>
  </w:endnote>
  <w:endnote w:type="continuationSeparator" w:id="0">
    <w:p w:rsidR="00382D78" w:rsidRDefault="00382D78" w:rsidP="007E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9F" w:rsidRDefault="004515A9">
    <w:pPr>
      <w:pStyle w:val="10"/>
      <w:pBdr>
        <w:top w:val="nil"/>
        <w:left w:val="nil"/>
        <w:bottom w:val="nil"/>
        <w:right w:val="nil"/>
        <w:between w:val="nil"/>
      </w:pBdr>
      <w:rPr>
        <w:color w:val="000000"/>
      </w:rPr>
    </w:pPr>
    <w:r>
      <w:rPr>
        <w:rFonts w:ascii="Times New Roman" w:eastAsia="Times New Roman" w:hAnsi="Times New Roman" w:cs="Times New Roman"/>
        <w:b/>
        <w:noProof/>
        <w:color w:val="000000"/>
        <w:sz w:val="24"/>
        <w:szCs w:val="24"/>
      </w:rPr>
      <w:drawing>
        <wp:inline distT="114300" distB="114300" distL="114300" distR="114300">
          <wp:extent cx="642938" cy="214313"/>
          <wp:effectExtent l="0" t="0" r="0" b="0"/>
          <wp:docPr id="1" name="image1.png" descr="2014-12-07 03-29-27 Рабочий стол.png"/>
          <wp:cNvGraphicFramePr/>
          <a:graphic xmlns:a="http://schemas.openxmlformats.org/drawingml/2006/main">
            <a:graphicData uri="http://schemas.openxmlformats.org/drawingml/2006/picture">
              <pic:pic xmlns:pic="http://schemas.openxmlformats.org/drawingml/2006/picture">
                <pic:nvPicPr>
                  <pic:cNvPr id="0" name="image1.png" descr="2014-12-07 03-29-27 Рабочий стол.png"/>
                  <pic:cNvPicPr preferRelativeResize="0"/>
                </pic:nvPicPr>
                <pic:blipFill>
                  <a:blip r:embed="rId1"/>
                  <a:srcRect/>
                  <a:stretch>
                    <a:fillRect/>
                  </a:stretch>
                </pic:blipFill>
                <pic:spPr>
                  <a:xfrm>
                    <a:off x="0" y="0"/>
                    <a:ext cx="642938" cy="214313"/>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78" w:rsidRDefault="00382D78" w:rsidP="007E219F">
      <w:pPr>
        <w:spacing w:after="0" w:line="240" w:lineRule="auto"/>
      </w:pPr>
      <w:r>
        <w:separator/>
      </w:r>
    </w:p>
  </w:footnote>
  <w:footnote w:type="continuationSeparator" w:id="0">
    <w:p w:rsidR="00382D78" w:rsidRDefault="00382D78" w:rsidP="007E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9F" w:rsidRDefault="007E219F">
    <w:pPr>
      <w:pStyle w:val="10"/>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A65"/>
    <w:multiLevelType w:val="multilevel"/>
    <w:tmpl w:val="2C72632A"/>
    <w:lvl w:ilvl="0">
      <w:start w:val="1"/>
      <w:numFmt w:val="decimal"/>
      <w:lvlText w:val="10.%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145B252C"/>
    <w:multiLevelType w:val="multilevel"/>
    <w:tmpl w:val="883E3FB8"/>
    <w:lvl w:ilvl="0">
      <w:start w:val="2"/>
      <w:numFmt w:val="decimal"/>
      <w:lvlText w:val="2.%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14DB39FB"/>
    <w:multiLevelType w:val="multilevel"/>
    <w:tmpl w:val="1B32A928"/>
    <w:lvl w:ilvl="0">
      <w:start w:val="1"/>
      <w:numFmt w:val="decimal"/>
      <w:lvlText w:val="%1."/>
      <w:lvlJc w:val="left"/>
      <w:pPr>
        <w:ind w:left="936" w:firstLine="576"/>
      </w:pPr>
    </w:lvl>
    <w:lvl w:ilvl="1">
      <w:start w:val="1"/>
      <w:numFmt w:val="lowerLetter"/>
      <w:lvlText w:val="%2."/>
      <w:lvlJc w:val="left"/>
      <w:pPr>
        <w:ind w:left="1656" w:firstLine="1296"/>
      </w:pPr>
    </w:lvl>
    <w:lvl w:ilvl="2">
      <w:start w:val="1"/>
      <w:numFmt w:val="lowerRoman"/>
      <w:lvlText w:val="%3."/>
      <w:lvlJc w:val="right"/>
      <w:pPr>
        <w:ind w:left="2376" w:firstLine="2196"/>
      </w:pPr>
    </w:lvl>
    <w:lvl w:ilvl="3">
      <w:start w:val="1"/>
      <w:numFmt w:val="decimal"/>
      <w:lvlText w:val="%4."/>
      <w:lvlJc w:val="left"/>
      <w:pPr>
        <w:ind w:left="3096" w:firstLine="2736"/>
      </w:pPr>
    </w:lvl>
    <w:lvl w:ilvl="4">
      <w:start w:val="1"/>
      <w:numFmt w:val="lowerLetter"/>
      <w:lvlText w:val="%5."/>
      <w:lvlJc w:val="left"/>
      <w:pPr>
        <w:ind w:left="3816" w:firstLine="3456"/>
      </w:pPr>
    </w:lvl>
    <w:lvl w:ilvl="5">
      <w:start w:val="1"/>
      <w:numFmt w:val="lowerRoman"/>
      <w:lvlText w:val="%6."/>
      <w:lvlJc w:val="right"/>
      <w:pPr>
        <w:ind w:left="4536" w:firstLine="4356"/>
      </w:pPr>
    </w:lvl>
    <w:lvl w:ilvl="6">
      <w:start w:val="1"/>
      <w:numFmt w:val="decimal"/>
      <w:lvlText w:val="%7."/>
      <w:lvlJc w:val="left"/>
      <w:pPr>
        <w:ind w:left="5256" w:firstLine="4896"/>
      </w:pPr>
    </w:lvl>
    <w:lvl w:ilvl="7">
      <w:start w:val="1"/>
      <w:numFmt w:val="lowerLetter"/>
      <w:lvlText w:val="%8."/>
      <w:lvlJc w:val="left"/>
      <w:pPr>
        <w:ind w:left="5976" w:firstLine="5616"/>
      </w:pPr>
    </w:lvl>
    <w:lvl w:ilvl="8">
      <w:start w:val="1"/>
      <w:numFmt w:val="lowerRoman"/>
      <w:lvlText w:val="%9."/>
      <w:lvlJc w:val="right"/>
      <w:pPr>
        <w:ind w:left="6696" w:firstLine="6516"/>
      </w:pPr>
    </w:lvl>
  </w:abstractNum>
  <w:abstractNum w:abstractNumId="3" w15:restartNumberingAfterBreak="0">
    <w:nsid w:val="21962DF2"/>
    <w:multiLevelType w:val="multilevel"/>
    <w:tmpl w:val="6798C21C"/>
    <w:lvl w:ilvl="0">
      <w:start w:val="5"/>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2AB804F6"/>
    <w:multiLevelType w:val="multilevel"/>
    <w:tmpl w:val="E500ADC8"/>
    <w:lvl w:ilvl="0">
      <w:start w:val="3"/>
      <w:numFmt w:val="decimal"/>
      <w:lvlText w:val="10.%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43183D32"/>
    <w:multiLevelType w:val="multilevel"/>
    <w:tmpl w:val="D5E41116"/>
    <w:lvl w:ilvl="0">
      <w:start w:val="1"/>
      <w:numFmt w:val="decimal"/>
      <w:lvlText w:val="3.1.%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15:restartNumberingAfterBreak="0">
    <w:nsid w:val="504D63E8"/>
    <w:multiLevelType w:val="multilevel"/>
    <w:tmpl w:val="09928C3E"/>
    <w:lvl w:ilvl="0">
      <w:start w:val="1"/>
      <w:numFmt w:val="decimal"/>
      <w:lvlText w:val="2.%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 w15:restartNumberingAfterBreak="0">
    <w:nsid w:val="59402CCF"/>
    <w:multiLevelType w:val="multilevel"/>
    <w:tmpl w:val="6B1EB7D4"/>
    <w:lvl w:ilvl="0">
      <w:start w:val="3"/>
      <w:numFmt w:val="decimal"/>
      <w:lvlText w:val="10.%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8" w15:restartNumberingAfterBreak="0">
    <w:nsid w:val="67591D07"/>
    <w:multiLevelType w:val="multilevel"/>
    <w:tmpl w:val="7C3680B8"/>
    <w:lvl w:ilvl="0">
      <w:start w:val="1"/>
      <w:numFmt w:val="decimal"/>
      <w:lvlText w:val="3.2.%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9" w15:restartNumberingAfterBreak="0">
    <w:nsid w:val="6F6C4D9D"/>
    <w:multiLevelType w:val="multilevel"/>
    <w:tmpl w:val="6C6624F6"/>
    <w:lvl w:ilvl="0">
      <w:start w:val="3"/>
      <w:numFmt w:val="decimal"/>
      <w:lvlText w:val="10.%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0" w15:restartNumberingAfterBreak="0">
    <w:nsid w:val="7C947B31"/>
    <w:multiLevelType w:val="multilevel"/>
    <w:tmpl w:val="9B4C32B6"/>
    <w:lvl w:ilvl="0">
      <w:start w:val="1"/>
      <w:numFmt w:val="decimal"/>
      <w:lvlText w:val="8.%1."/>
      <w:lvlJc w:val="left"/>
      <w:pPr>
        <w:ind w:left="0" w:firstLine="0"/>
      </w:pPr>
      <w:rPr>
        <w:rFonts w:ascii="Times New Roman" w:eastAsia="Times New Roman" w:hAnsi="Times New Roman" w:cs="Times New Roman"/>
        <w:color w:val="000000"/>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1" w15:restartNumberingAfterBreak="0">
    <w:nsid w:val="7CE07607"/>
    <w:multiLevelType w:val="multilevel"/>
    <w:tmpl w:val="87CC28A8"/>
    <w:lvl w:ilvl="0">
      <w:start w:val="1"/>
      <w:numFmt w:val="decimal"/>
      <w:lvlText w:val="9.%1."/>
      <w:lvlJc w:val="left"/>
      <w:pPr>
        <w:ind w:left="0" w:firstLine="0"/>
      </w:pPr>
      <w:rPr>
        <w:rFonts w:ascii="Times New Roman" w:eastAsia="Times New Roman" w:hAnsi="Times New Roman" w:cs="Times New Roman"/>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3"/>
  </w:num>
  <w:num w:numId="2">
    <w:abstractNumId w:val="1"/>
  </w:num>
  <w:num w:numId="3">
    <w:abstractNumId w:val="8"/>
  </w:num>
  <w:num w:numId="4">
    <w:abstractNumId w:val="6"/>
  </w:num>
  <w:num w:numId="5">
    <w:abstractNumId w:val="7"/>
  </w:num>
  <w:num w:numId="6">
    <w:abstractNumId w:val="10"/>
  </w:num>
  <w:num w:numId="7">
    <w:abstractNumId w:val="11"/>
  </w:num>
  <w:num w:numId="8">
    <w:abstractNumId w:val="2"/>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9F"/>
    <w:rsid w:val="00093AD4"/>
    <w:rsid w:val="00275B6B"/>
    <w:rsid w:val="00382D78"/>
    <w:rsid w:val="004515A9"/>
    <w:rsid w:val="007E219F"/>
    <w:rsid w:val="008C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2D23E-634B-4834-A546-3156E65E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7E219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7E219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7E219F"/>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7E219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7E219F"/>
    <w:pPr>
      <w:keepNext/>
      <w:keepLines/>
      <w:pBdr>
        <w:top w:val="nil"/>
        <w:left w:val="nil"/>
        <w:bottom w:val="nil"/>
        <w:right w:val="nil"/>
        <w:between w:val="nil"/>
      </w:pBdr>
      <w:spacing w:before="220" w:after="40"/>
      <w:outlineLvl w:val="4"/>
    </w:pPr>
    <w:rPr>
      <w:b/>
      <w:color w:val="000000"/>
    </w:rPr>
  </w:style>
  <w:style w:type="paragraph" w:styleId="6">
    <w:name w:val="heading 6"/>
    <w:basedOn w:val="10"/>
    <w:next w:val="10"/>
    <w:rsid w:val="007E219F"/>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E219F"/>
  </w:style>
  <w:style w:type="table" w:customStyle="1" w:styleId="TableNormal">
    <w:name w:val="Table Normal"/>
    <w:rsid w:val="007E219F"/>
    <w:tblPr>
      <w:tblCellMar>
        <w:top w:w="0" w:type="dxa"/>
        <w:left w:w="0" w:type="dxa"/>
        <w:bottom w:w="0" w:type="dxa"/>
        <w:right w:w="0" w:type="dxa"/>
      </w:tblCellMar>
    </w:tblPr>
  </w:style>
  <w:style w:type="paragraph" w:styleId="a3">
    <w:name w:val="Title"/>
    <w:basedOn w:val="10"/>
    <w:next w:val="10"/>
    <w:rsid w:val="007E219F"/>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7E21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7E219F"/>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sid w:val="007E219F"/>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sid w:val="007E219F"/>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rsid w:val="007E219F"/>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rsid w:val="007E219F"/>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aa">
    <w:name w:val="Balloon Text"/>
    <w:basedOn w:val="a"/>
    <w:link w:val="ab"/>
    <w:uiPriority w:val="99"/>
    <w:semiHidden/>
    <w:unhideWhenUsed/>
    <w:rsid w:val="00275B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5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ket@trestprom.ru" TargetMode="External"/><Relationship Id="rId3" Type="http://schemas.openxmlformats.org/officeDocument/2006/relationships/settings" Target="settings.xml"/><Relationship Id="rId7" Type="http://schemas.openxmlformats.org/officeDocument/2006/relationships/hyperlink" Target="http://www.trestpr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2019-06-13T10:45:00Z</dcterms:created>
  <dcterms:modified xsi:type="dcterms:W3CDTF">2019-06-13T10:45:00Z</dcterms:modified>
</cp:coreProperties>
</file>